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14" w14:textId="126D8DC1" w:rsidR="54A46CAC" w:rsidRPr="00E8770E" w:rsidRDefault="54A46CAC" w:rsidP="5521AB01">
      <w:pPr>
        <w:pStyle w:val="Heading1"/>
        <w:spacing w:before="33"/>
        <w:ind w:right="1"/>
        <w:jc w:val="center"/>
        <w:rPr>
          <w:rFonts w:ascii="Calibri" w:eastAsia="Calibri" w:hAnsi="Calibri" w:cs="Calibri"/>
          <w:b/>
          <w:bCs/>
          <w:color w:val="000000" w:themeColor="text1"/>
          <w:sz w:val="22"/>
          <w:szCs w:val="22"/>
          <w:u w:val="single"/>
        </w:rPr>
      </w:pPr>
      <w:r w:rsidRPr="3635AD8A">
        <w:rPr>
          <w:rFonts w:ascii="Calibri" w:eastAsia="Calibri" w:hAnsi="Calibri" w:cs="Calibri"/>
          <w:b/>
          <w:bCs/>
          <w:color w:val="000000" w:themeColor="text1"/>
          <w:sz w:val="22"/>
          <w:szCs w:val="22"/>
          <w:u w:val="single"/>
        </w:rPr>
        <w:t>FWG 1</w:t>
      </w:r>
      <w:r w:rsidR="75234A8E" w:rsidRPr="3635AD8A">
        <w:rPr>
          <w:rFonts w:ascii="Calibri" w:eastAsia="Calibri" w:hAnsi="Calibri" w:cs="Calibri"/>
          <w:b/>
          <w:bCs/>
          <w:color w:val="000000" w:themeColor="text1"/>
          <w:sz w:val="22"/>
          <w:szCs w:val="22"/>
          <w:u w:val="single"/>
        </w:rPr>
        <w:t>5</w:t>
      </w:r>
      <w:r w:rsidRPr="3635AD8A">
        <w:rPr>
          <w:rFonts w:ascii="Calibri" w:eastAsia="Calibri" w:hAnsi="Calibri" w:cs="Calibri"/>
          <w:b/>
          <w:bCs/>
          <w:color w:val="000000" w:themeColor="text1"/>
          <w:sz w:val="22"/>
          <w:szCs w:val="22"/>
          <w:u w:val="single"/>
        </w:rPr>
        <w:t xml:space="preserve"> – </w:t>
      </w:r>
      <w:r w:rsidR="3CC8495B" w:rsidRPr="3635AD8A">
        <w:rPr>
          <w:rFonts w:ascii="Calibri" w:eastAsia="Calibri" w:hAnsi="Calibri" w:cs="Calibri"/>
          <w:b/>
          <w:bCs/>
          <w:color w:val="000000" w:themeColor="text1"/>
          <w:sz w:val="22"/>
          <w:szCs w:val="22"/>
          <w:u w:val="single"/>
        </w:rPr>
        <w:t>Small</w:t>
      </w:r>
      <w:r w:rsidRPr="3635AD8A">
        <w:rPr>
          <w:rFonts w:ascii="Calibri" w:eastAsia="Calibri" w:hAnsi="Calibri" w:cs="Calibri"/>
          <w:b/>
          <w:bCs/>
          <w:color w:val="000000" w:themeColor="text1"/>
          <w:sz w:val="22"/>
          <w:szCs w:val="22"/>
          <w:u w:val="single"/>
        </w:rPr>
        <w:t xml:space="preserve"> </w:t>
      </w:r>
      <w:r w:rsidR="01DA749F" w:rsidRPr="3635AD8A">
        <w:rPr>
          <w:rFonts w:ascii="Calibri" w:eastAsia="Calibri" w:hAnsi="Calibri" w:cs="Calibri"/>
          <w:b/>
          <w:bCs/>
          <w:color w:val="000000" w:themeColor="text1"/>
          <w:sz w:val="22"/>
          <w:szCs w:val="22"/>
          <w:u w:val="single"/>
        </w:rPr>
        <w:t>G</w:t>
      </w:r>
      <w:r w:rsidRPr="3635AD8A">
        <w:rPr>
          <w:rFonts w:ascii="Calibri" w:eastAsia="Calibri" w:hAnsi="Calibri" w:cs="Calibri"/>
          <w:b/>
          <w:bCs/>
          <w:color w:val="000000" w:themeColor="text1"/>
          <w:sz w:val="22"/>
          <w:szCs w:val="22"/>
          <w:u w:val="single"/>
        </w:rPr>
        <w:t xml:space="preserve">roup </w:t>
      </w:r>
      <w:r w:rsidR="0BA1A78E" w:rsidRPr="3635AD8A">
        <w:rPr>
          <w:rFonts w:ascii="Calibri" w:eastAsia="Calibri" w:hAnsi="Calibri" w:cs="Calibri"/>
          <w:b/>
          <w:bCs/>
          <w:color w:val="000000" w:themeColor="text1"/>
          <w:sz w:val="22"/>
          <w:szCs w:val="22"/>
          <w:u w:val="single"/>
        </w:rPr>
        <w:t>D</w:t>
      </w:r>
      <w:r w:rsidRPr="3635AD8A">
        <w:rPr>
          <w:rFonts w:ascii="Calibri" w:eastAsia="Calibri" w:hAnsi="Calibri" w:cs="Calibri"/>
          <w:b/>
          <w:bCs/>
          <w:color w:val="000000" w:themeColor="text1"/>
          <w:sz w:val="22"/>
          <w:szCs w:val="22"/>
          <w:u w:val="single"/>
        </w:rPr>
        <w:t>iscussions</w:t>
      </w:r>
      <w:r w:rsidR="2388EA9D" w:rsidRPr="3635AD8A">
        <w:rPr>
          <w:rFonts w:ascii="Calibri" w:eastAsia="Calibri" w:hAnsi="Calibri" w:cs="Calibri"/>
          <w:b/>
          <w:bCs/>
          <w:color w:val="000000" w:themeColor="text1"/>
          <w:sz w:val="22"/>
          <w:szCs w:val="22"/>
          <w:u w:val="single"/>
        </w:rPr>
        <w:t xml:space="preserve"> </w:t>
      </w:r>
      <w:r w:rsidR="070DDDD5" w:rsidRPr="3635AD8A">
        <w:rPr>
          <w:rFonts w:ascii="Calibri" w:eastAsia="Calibri" w:hAnsi="Calibri" w:cs="Calibri"/>
          <w:b/>
          <w:bCs/>
          <w:color w:val="000000" w:themeColor="text1"/>
          <w:sz w:val="22"/>
          <w:szCs w:val="22"/>
          <w:u w:val="single"/>
        </w:rPr>
        <w:t>N</w:t>
      </w:r>
      <w:r w:rsidR="2388EA9D" w:rsidRPr="3635AD8A">
        <w:rPr>
          <w:rFonts w:ascii="Calibri" w:eastAsia="Calibri" w:hAnsi="Calibri" w:cs="Calibri"/>
          <w:b/>
          <w:bCs/>
          <w:color w:val="000000" w:themeColor="text1"/>
          <w:sz w:val="22"/>
          <w:szCs w:val="22"/>
          <w:u w:val="single"/>
        </w:rPr>
        <w:t>otes</w:t>
      </w:r>
    </w:p>
    <w:p w14:paraId="0B9A2903" w14:textId="5A497290" w:rsidR="036B41D6" w:rsidRDefault="65D7876C" w:rsidP="5521AB01">
      <w:pPr>
        <w:pStyle w:val="NoSpacing"/>
        <w:jc w:val="center"/>
        <w:rPr>
          <w:rFonts w:ascii="Calibri" w:eastAsia="Calibri" w:hAnsi="Calibri" w:cs="Calibri"/>
          <w:color w:val="000000" w:themeColor="text1"/>
          <w:sz w:val="22"/>
          <w:szCs w:val="22"/>
        </w:rPr>
      </w:pPr>
      <w:r w:rsidRPr="3635AD8A">
        <w:rPr>
          <w:rFonts w:ascii="Calibri" w:eastAsia="Calibri" w:hAnsi="Calibri" w:cs="Calibri"/>
          <w:color w:val="000000" w:themeColor="text1"/>
          <w:sz w:val="22"/>
          <w:szCs w:val="22"/>
        </w:rPr>
        <w:t xml:space="preserve">Day 2: </w:t>
      </w:r>
      <w:r w:rsidR="75096DFB" w:rsidRPr="3635AD8A">
        <w:rPr>
          <w:rFonts w:ascii="Calibri" w:eastAsia="Calibri" w:hAnsi="Calibri" w:cs="Calibri"/>
          <w:color w:val="000000" w:themeColor="text1"/>
          <w:sz w:val="22"/>
          <w:szCs w:val="22"/>
        </w:rPr>
        <w:t>3</w:t>
      </w:r>
      <w:r w:rsidR="54A46CAC" w:rsidRPr="3635AD8A">
        <w:rPr>
          <w:rFonts w:ascii="Calibri" w:eastAsia="Calibri" w:hAnsi="Calibri" w:cs="Calibri"/>
          <w:color w:val="000000" w:themeColor="text1"/>
          <w:sz w:val="22"/>
          <w:szCs w:val="22"/>
        </w:rPr>
        <w:t xml:space="preserve"> </w:t>
      </w:r>
      <w:r w:rsidR="085D20AE" w:rsidRPr="3635AD8A">
        <w:rPr>
          <w:rFonts w:ascii="Calibri" w:eastAsia="Calibri" w:hAnsi="Calibri" w:cs="Calibri"/>
          <w:color w:val="000000" w:themeColor="text1"/>
          <w:sz w:val="22"/>
          <w:szCs w:val="22"/>
        </w:rPr>
        <w:t>June</w:t>
      </w:r>
      <w:r w:rsidR="7625C9DC" w:rsidRPr="3635AD8A">
        <w:rPr>
          <w:rFonts w:ascii="Calibri" w:eastAsia="Calibri" w:hAnsi="Calibri" w:cs="Calibri"/>
          <w:color w:val="000000" w:themeColor="text1"/>
          <w:sz w:val="22"/>
          <w:szCs w:val="22"/>
        </w:rPr>
        <w:t xml:space="preserve"> </w:t>
      </w:r>
      <w:r w:rsidR="34629DEA" w:rsidRPr="3635AD8A">
        <w:rPr>
          <w:rFonts w:ascii="Calibri" w:eastAsia="Calibri" w:hAnsi="Calibri" w:cs="Calibri"/>
          <w:color w:val="000000" w:themeColor="text1"/>
          <w:sz w:val="22"/>
          <w:szCs w:val="22"/>
        </w:rPr>
        <w:t>202</w:t>
      </w:r>
      <w:r w:rsidR="0DCBEE7B" w:rsidRPr="3635AD8A">
        <w:rPr>
          <w:rFonts w:ascii="Calibri" w:eastAsia="Calibri" w:hAnsi="Calibri" w:cs="Calibri"/>
          <w:color w:val="000000" w:themeColor="text1"/>
          <w:sz w:val="22"/>
          <w:szCs w:val="22"/>
        </w:rPr>
        <w:t>6</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Name of the group: </w:t>
            </w:r>
          </w:p>
        </w:tc>
      </w:tr>
      <w:tr w:rsidR="00AE1501" w14:paraId="330196CD" w14:textId="77777777" w:rsidTr="00AE1501">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Moderators:</w:t>
            </w:r>
          </w:p>
        </w:tc>
      </w:tr>
      <w:tr w:rsidR="00AE1501" w14:paraId="14C65107" w14:textId="77777777" w:rsidTr="00AE1501">
        <w:trPr>
          <w:trHeight w:val="300"/>
        </w:trPr>
        <w:tc>
          <w:tcPr>
            <w:tcW w:w="9000" w:type="dxa"/>
            <w:tcMar>
              <w:left w:w="105" w:type="dxa"/>
              <w:right w:w="105" w:type="dxa"/>
            </w:tcMar>
          </w:tcPr>
          <w:p w14:paraId="5F031841"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Note takers:</w:t>
            </w:r>
          </w:p>
        </w:tc>
      </w:tr>
    </w:tbl>
    <w:p w14:paraId="7DE4BBA3" w14:textId="1EF150A9" w:rsidR="00AE1501" w:rsidRDefault="00AE1501" w:rsidP="3635AD8A">
      <w:pPr>
        <w:spacing w:after="0" w:line="240" w:lineRule="auto"/>
        <w:rPr>
          <w:rFonts w:ascii="Calibri" w:eastAsia="Calibri" w:hAnsi="Calibri" w:cs="Calibri"/>
          <w:color w:val="000000" w:themeColor="text1"/>
          <w:sz w:val="22"/>
          <w:szCs w:val="22"/>
        </w:rPr>
      </w:pPr>
    </w:p>
    <w:p w14:paraId="70A47B10" w14:textId="315AA7D1" w:rsidR="007B65B1" w:rsidRDefault="68C175C9" w:rsidP="380280F8">
      <w:pPr>
        <w:tabs>
          <w:tab w:val="left" w:pos="5402"/>
        </w:tabs>
        <w:spacing w:after="0" w:line="240" w:lineRule="auto"/>
        <w:rPr>
          <w:rFonts w:ascii="Calibri" w:eastAsia="Calibri" w:hAnsi="Calibri" w:cs="Calibri"/>
          <w:color w:val="000000" w:themeColor="text1"/>
          <w:sz w:val="22"/>
          <w:szCs w:val="22"/>
        </w:rPr>
      </w:pPr>
      <w:r w:rsidRPr="380280F8">
        <w:rPr>
          <w:rFonts w:ascii="Calibri" w:eastAsia="Calibri" w:hAnsi="Calibri" w:cs="Calibri"/>
          <w:b/>
          <w:bCs/>
          <w:i/>
          <w:iCs/>
          <w:color w:val="000000" w:themeColor="text1"/>
          <w:sz w:val="22"/>
          <w:szCs w:val="22"/>
        </w:rPr>
        <w:t xml:space="preserve">Collective Approach 2: Regional Engagement </w:t>
      </w:r>
    </w:p>
    <w:p w14:paraId="0192F85A" w14:textId="07675489" w:rsidR="007B65B1" w:rsidRDefault="68C175C9" w:rsidP="380280F8">
      <w:pPr>
        <w:tabs>
          <w:tab w:val="left" w:pos="5402"/>
        </w:tabs>
        <w:spacing w:after="0" w:line="240" w:lineRule="auto"/>
        <w:rPr>
          <w:rFonts w:ascii="Calibri" w:eastAsia="Calibri" w:hAnsi="Calibri" w:cs="Calibri"/>
          <w:color w:val="000000" w:themeColor="text1"/>
          <w:sz w:val="22"/>
          <w:szCs w:val="22"/>
        </w:rPr>
      </w:pPr>
      <w:r w:rsidRPr="380280F8">
        <w:rPr>
          <w:rFonts w:ascii="Calibri" w:eastAsia="Calibri" w:hAnsi="Calibri" w:cs="Calibri"/>
          <w:color w:val="000000" w:themeColor="text1"/>
          <w:sz w:val="22"/>
          <w:szCs w:val="22"/>
        </w:rPr>
        <w:t xml:space="preserve">This approach brings the Baku Workplan to the regional level.  Each year, at least two gatherings will take place in different UN regions, with the direct involvement of elders, practitioners, knowledge holders, women and youth in the planning and implementation of these gatherings. Outcomes from these gatherings feed into regional dialogues that also involve Parties, constituted bodies and other LCIPP partners.  The FWG also facilitates the participation of Indigenous Peoples and local communities in existing regional activities, such as the NAP Expo, to widen the reach and impact.  Summary reports and case stories from regional engagements inform relevant workstreams across the UNFCCC, amplifying the engagement of Indigenous Peoples and local communities and supporting the repositioning of regional climate narratives in line with the FWG's vision and strategy. </w:t>
      </w:r>
    </w:p>
    <w:p w14:paraId="13586B01" w14:textId="77777777" w:rsidR="00AE1501" w:rsidRDefault="00AE1501" w:rsidP="380280F8">
      <w:pPr>
        <w:tabs>
          <w:tab w:val="left" w:pos="5402"/>
        </w:tabs>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03D25441" w14:textId="77777777" w:rsidTr="7F000CE0">
        <w:trPr>
          <w:trHeight w:val="300"/>
        </w:trPr>
        <w:tc>
          <w:tcPr>
            <w:tcW w:w="9000" w:type="dxa"/>
            <w:gridSpan w:val="2"/>
            <w:shd w:val="clear" w:color="auto" w:fill="E2EFD9"/>
            <w:tcMar>
              <w:left w:w="105" w:type="dxa"/>
              <w:right w:w="105" w:type="dxa"/>
            </w:tcMar>
          </w:tcPr>
          <w:p w14:paraId="5CD8BDF3"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Guiding questions: </w:t>
            </w:r>
          </w:p>
          <w:p w14:paraId="01FBEA46" w14:textId="77777777" w:rsidR="00AE1501" w:rsidRDefault="00AE1501" w:rsidP="004D2F6E">
            <w:pPr>
              <w:rPr>
                <w:rFonts w:ascii="Calibri" w:eastAsia="Calibri" w:hAnsi="Calibri" w:cs="Calibri"/>
                <w:b/>
                <w:bCs/>
                <w:sz w:val="22"/>
                <w:szCs w:val="22"/>
              </w:rPr>
            </w:pPr>
          </w:p>
          <w:p w14:paraId="5F8BDF5B" w14:textId="77777777" w:rsidR="00AE1501" w:rsidRDefault="00AE1501" w:rsidP="00AE1501">
            <w:pPr>
              <w:rPr>
                <w:rFonts w:ascii="Calibri" w:eastAsia="Calibri" w:hAnsi="Calibri" w:cs="Calibri"/>
                <w:sz w:val="22"/>
                <w:szCs w:val="22"/>
                <w:u w:val="single"/>
              </w:rPr>
            </w:pPr>
            <w:r w:rsidRPr="5521AB01">
              <w:rPr>
                <w:rFonts w:ascii="Calibri" w:eastAsia="Calibri" w:hAnsi="Calibri" w:cs="Calibri"/>
                <w:sz w:val="22"/>
                <w:szCs w:val="22"/>
                <w:u w:val="single"/>
              </w:rPr>
              <w:t>Collective Approach 2: Regional Engagement</w:t>
            </w:r>
          </w:p>
          <w:p w14:paraId="1404897E" w14:textId="77777777" w:rsidR="00AE1501" w:rsidRDefault="00AE1501" w:rsidP="00AE1501">
            <w:pPr>
              <w:rPr>
                <w:rFonts w:ascii="Calibri" w:eastAsia="Calibri" w:hAnsi="Calibri" w:cs="Calibri"/>
                <w:sz w:val="22"/>
                <w:szCs w:val="22"/>
                <w:u w:val="single"/>
              </w:rPr>
            </w:pPr>
          </w:p>
          <w:p w14:paraId="1B39E7CF" w14:textId="162D43AB" w:rsidR="00AE1501" w:rsidRDefault="5DAA1F6B" w:rsidP="7F000CE0">
            <w:pPr>
              <w:pStyle w:val="ListParagraph"/>
              <w:numPr>
                <w:ilvl w:val="0"/>
                <w:numId w:val="2"/>
              </w:numPr>
              <w:tabs>
                <w:tab w:val="left" w:pos="720"/>
              </w:tabs>
              <w:rPr>
                <w:rFonts w:ascii="Calibri" w:eastAsia="Calibri" w:hAnsi="Calibri" w:cs="Calibri"/>
                <w:sz w:val="22"/>
                <w:szCs w:val="22"/>
              </w:rPr>
            </w:pPr>
            <w:r w:rsidRPr="7F000CE0">
              <w:rPr>
                <w:rFonts w:ascii="Calibri" w:eastAsia="Calibri" w:hAnsi="Calibri" w:cs="Calibri"/>
                <w:sz w:val="22"/>
                <w:szCs w:val="22"/>
              </w:rPr>
              <w:t>What regional processes, platforms, or initiatives exist in your regions that could benefit from engaging with the LCIPP work?</w:t>
            </w:r>
          </w:p>
          <w:p w14:paraId="1C30C9CF" w14:textId="62AE95AB" w:rsidR="00AE1501" w:rsidRDefault="00AE1501" w:rsidP="7F000CE0">
            <w:pPr>
              <w:tabs>
                <w:tab w:val="left" w:pos="720"/>
              </w:tabs>
              <w:rPr>
                <w:rFonts w:ascii="Calibri" w:eastAsia="Calibri" w:hAnsi="Calibri" w:cs="Calibri"/>
                <w:sz w:val="22"/>
                <w:szCs w:val="22"/>
              </w:rPr>
            </w:pPr>
          </w:p>
          <w:p w14:paraId="0DA7D488" w14:textId="082ED795" w:rsidR="00AE1501" w:rsidRDefault="5DAA1F6B" w:rsidP="7F000CE0">
            <w:pPr>
              <w:pStyle w:val="ListParagraph"/>
              <w:numPr>
                <w:ilvl w:val="0"/>
                <w:numId w:val="2"/>
              </w:numPr>
              <w:tabs>
                <w:tab w:val="left" w:pos="720"/>
              </w:tabs>
              <w:rPr>
                <w:rFonts w:ascii="Calibri" w:eastAsia="Calibri" w:hAnsi="Calibri" w:cs="Calibri"/>
                <w:sz w:val="22"/>
                <w:szCs w:val="22"/>
              </w:rPr>
            </w:pPr>
            <w:r w:rsidRPr="7F000CE0">
              <w:rPr>
                <w:rFonts w:ascii="Calibri" w:eastAsia="Calibri" w:hAnsi="Calibri" w:cs="Calibri"/>
                <w:sz w:val="22"/>
                <w:szCs w:val="22"/>
              </w:rPr>
              <w:t xml:space="preserve">In region(s) where regional or biregional gatherings have taken place, what are lessons learned and what impact have such gatherings had on your community? </w:t>
            </w:r>
          </w:p>
          <w:p w14:paraId="5E901658" w14:textId="77278038" w:rsidR="00AE1501" w:rsidRDefault="00AE1501" w:rsidP="7F000CE0">
            <w:pPr>
              <w:tabs>
                <w:tab w:val="left" w:pos="720"/>
              </w:tabs>
              <w:rPr>
                <w:rFonts w:ascii="Calibri" w:eastAsia="Calibri" w:hAnsi="Calibri" w:cs="Calibri"/>
                <w:sz w:val="22"/>
                <w:szCs w:val="22"/>
              </w:rPr>
            </w:pPr>
          </w:p>
          <w:p w14:paraId="1C7B2D62" w14:textId="5AF66D50" w:rsidR="00AE1501" w:rsidRDefault="5DAA1F6B" w:rsidP="7F000CE0">
            <w:pPr>
              <w:pStyle w:val="ListParagraph"/>
              <w:numPr>
                <w:ilvl w:val="0"/>
                <w:numId w:val="2"/>
              </w:numPr>
              <w:tabs>
                <w:tab w:val="left" w:pos="720"/>
              </w:tabs>
              <w:rPr>
                <w:rFonts w:ascii="Calibri" w:eastAsia="Calibri" w:hAnsi="Calibri" w:cs="Calibri"/>
                <w:sz w:val="22"/>
                <w:szCs w:val="22"/>
              </w:rPr>
            </w:pPr>
            <w:r w:rsidRPr="7F000CE0">
              <w:rPr>
                <w:rFonts w:ascii="Calibri" w:eastAsia="Calibri" w:hAnsi="Calibri" w:cs="Calibri"/>
                <w:sz w:val="22"/>
                <w:szCs w:val="22"/>
              </w:rPr>
              <w:t>Should LCIPP regional and biregional gatherings continue in the next workplan of the LCIPP? How could they be further strengthened?</w:t>
            </w:r>
          </w:p>
          <w:p w14:paraId="6D557E11" w14:textId="487DA0CE" w:rsidR="00AE1501" w:rsidRDefault="00AE1501" w:rsidP="004D2F6E">
            <w:pPr>
              <w:tabs>
                <w:tab w:val="left" w:pos="720"/>
              </w:tabs>
              <w:rPr>
                <w:rFonts w:ascii="Calibri" w:eastAsia="Calibri" w:hAnsi="Calibri" w:cs="Calibri"/>
                <w:sz w:val="22"/>
                <w:szCs w:val="22"/>
              </w:rPr>
            </w:pPr>
          </w:p>
        </w:tc>
      </w:tr>
      <w:tr w:rsidR="00AE1501" w14:paraId="02ED0F4E" w14:textId="77777777" w:rsidTr="7F000CE0">
        <w:trPr>
          <w:trHeight w:val="300"/>
        </w:trPr>
        <w:tc>
          <w:tcPr>
            <w:tcW w:w="4500" w:type="dxa"/>
            <w:tcMar>
              <w:left w:w="105" w:type="dxa"/>
              <w:right w:w="105" w:type="dxa"/>
            </w:tcMar>
          </w:tcPr>
          <w:p w14:paraId="36F701AE" w14:textId="2C28EC7D" w:rsidR="00AE1501" w:rsidRDefault="00AE1501" w:rsidP="004D2F6E">
            <w:r w:rsidRPr="5521AB01">
              <w:rPr>
                <w:rFonts w:ascii="Calibri" w:eastAsia="Calibri" w:hAnsi="Calibri" w:cs="Calibri"/>
                <w:sz w:val="22"/>
                <w:szCs w:val="22"/>
              </w:rPr>
              <w:t xml:space="preserve">Running Notes: </w:t>
            </w:r>
            <w:r w:rsidRPr="5521AB01">
              <w:rPr>
                <w:rFonts w:ascii="Calibri" w:eastAsia="Calibri" w:hAnsi="Calibri" w:cs="Calibri"/>
                <w:b/>
                <w:bCs/>
                <w:sz w:val="22"/>
                <w:szCs w:val="22"/>
                <w:highlight w:val="yellow"/>
              </w:rPr>
              <w:t xml:space="preserve">Collective </w:t>
            </w:r>
            <w:r w:rsidRPr="00AE1501">
              <w:rPr>
                <w:rFonts w:ascii="Calibri" w:eastAsia="Calibri" w:hAnsi="Calibri" w:cs="Calibri"/>
                <w:b/>
                <w:bCs/>
                <w:sz w:val="22"/>
                <w:szCs w:val="22"/>
                <w:highlight w:val="yellow"/>
              </w:rPr>
              <w:t>Approach 2</w:t>
            </w:r>
          </w:p>
          <w:p w14:paraId="3D082F4D" w14:textId="77777777" w:rsidR="00AE1501" w:rsidRDefault="00AE1501" w:rsidP="004D2F6E">
            <w:r w:rsidRPr="721EF3B2">
              <w:rPr>
                <w:rFonts w:ascii="Calibri" w:eastAsia="Calibri" w:hAnsi="Calibri" w:cs="Calibri"/>
                <w:sz w:val="22"/>
                <w:szCs w:val="22"/>
              </w:rPr>
              <w:t xml:space="preserve"> </w:t>
            </w:r>
          </w:p>
          <w:p w14:paraId="7E0B748F" w14:textId="77777777" w:rsidR="00AE1501" w:rsidRDefault="00AE1501" w:rsidP="004D2F6E">
            <w:pPr>
              <w:pStyle w:val="ListParagraph"/>
              <w:ind w:left="1080"/>
              <w:rPr>
                <w:rFonts w:ascii="Calibri" w:eastAsia="Calibri" w:hAnsi="Calibri" w:cs="Calibri"/>
                <w:sz w:val="22"/>
                <w:szCs w:val="22"/>
              </w:rPr>
            </w:pPr>
          </w:p>
          <w:p w14:paraId="18839F1E"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 xml:space="preserve"> </w:t>
            </w:r>
          </w:p>
          <w:p w14:paraId="0C7BFD78" w14:textId="77777777" w:rsidR="00AE1501" w:rsidRDefault="00AE1501" w:rsidP="004D2F6E">
            <w:pPr>
              <w:rPr>
                <w:rFonts w:ascii="Calibri" w:eastAsia="Calibri" w:hAnsi="Calibri" w:cs="Calibri"/>
                <w:sz w:val="22"/>
                <w:szCs w:val="22"/>
              </w:rPr>
            </w:pPr>
          </w:p>
          <w:p w14:paraId="0BB7A795" w14:textId="77777777" w:rsidR="00AE1501" w:rsidRDefault="00AE1501" w:rsidP="004D2F6E"/>
          <w:p w14:paraId="1FA4C171" w14:textId="77777777" w:rsidR="00AE1501" w:rsidRDefault="00AE1501" w:rsidP="004D2F6E"/>
          <w:p w14:paraId="0E9DDC61"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591C1DEC"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Key Messages for reporting back:</w:t>
            </w:r>
          </w:p>
          <w:p w14:paraId="26B4D8C7" w14:textId="77777777" w:rsidR="00AE1501" w:rsidRDefault="00AE1501" w:rsidP="004D2F6E">
            <w:pPr>
              <w:rPr>
                <w:rFonts w:ascii="Calibri" w:eastAsia="Calibri" w:hAnsi="Calibri" w:cs="Calibri"/>
                <w:sz w:val="22"/>
                <w:szCs w:val="22"/>
              </w:rPr>
            </w:pPr>
          </w:p>
        </w:tc>
      </w:tr>
      <w:tr w:rsidR="00AE1501" w:rsidRPr="5521AB01" w14:paraId="74307EE5" w14:textId="77777777" w:rsidTr="7F000CE0">
        <w:trPr>
          <w:trHeight w:val="300"/>
        </w:trPr>
        <w:tc>
          <w:tcPr>
            <w:tcW w:w="9000" w:type="dxa"/>
            <w:gridSpan w:val="2"/>
            <w:shd w:val="clear" w:color="auto" w:fill="D1D1D1" w:themeFill="background2" w:themeFillShade="E6"/>
            <w:tcMar>
              <w:left w:w="105" w:type="dxa"/>
              <w:right w:w="105" w:type="dxa"/>
            </w:tcMar>
          </w:tcPr>
          <w:p w14:paraId="5B70E1FA" w14:textId="77777777" w:rsidR="00AE1501" w:rsidRDefault="00AE1501" w:rsidP="004D2F6E">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Additional Important Information Shared:</w:t>
            </w:r>
          </w:p>
          <w:p w14:paraId="149A07F8" w14:textId="77777777" w:rsidR="00AE1501" w:rsidRPr="5521AB01" w:rsidRDefault="00AE1501" w:rsidP="004D2F6E">
            <w:pPr>
              <w:rPr>
                <w:rFonts w:ascii="Calibri" w:eastAsia="Calibri" w:hAnsi="Calibri" w:cs="Calibri"/>
                <w:sz w:val="22"/>
                <w:szCs w:val="22"/>
              </w:rPr>
            </w:pPr>
            <w:r w:rsidRPr="23AE78E9">
              <w:rPr>
                <w:rFonts w:ascii="Calibri" w:eastAsia="Calibri" w:hAnsi="Calibri" w:cs="Calibri"/>
                <w:color w:val="000000" w:themeColor="text1"/>
                <w:sz w:val="22"/>
                <w:szCs w:val="22"/>
              </w:rPr>
              <w:t>Important case stories (</w:t>
            </w:r>
            <w:proofErr w:type="gramStart"/>
            <w:r w:rsidRPr="23AE78E9">
              <w:rPr>
                <w:rFonts w:ascii="Calibri" w:eastAsia="Calibri" w:hAnsi="Calibri" w:cs="Calibri"/>
                <w:color w:val="000000" w:themeColor="text1"/>
                <w:sz w:val="22"/>
                <w:szCs w:val="22"/>
              </w:rPr>
              <w:t>e.g.</w:t>
            </w:r>
            <w:proofErr w:type="gramEnd"/>
            <w:r w:rsidRPr="23AE78E9">
              <w:rPr>
                <w:rFonts w:ascii="Calibri" w:eastAsia="Calibri" w:hAnsi="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00AE1501" w:rsidRPr="5521AB01" w14:paraId="673DDE49" w14:textId="77777777" w:rsidTr="7F000CE0">
        <w:trPr>
          <w:trHeight w:val="300"/>
        </w:trPr>
        <w:tc>
          <w:tcPr>
            <w:tcW w:w="9000" w:type="dxa"/>
            <w:gridSpan w:val="2"/>
            <w:tcMar>
              <w:left w:w="105" w:type="dxa"/>
              <w:right w:w="105" w:type="dxa"/>
            </w:tcMar>
          </w:tcPr>
          <w:p w14:paraId="0381142D" w14:textId="77777777" w:rsidR="00AE1501" w:rsidRDefault="00AE1501" w:rsidP="004D2F6E">
            <w:pPr>
              <w:rPr>
                <w:rFonts w:ascii="Calibri" w:eastAsia="Calibri" w:hAnsi="Calibri" w:cs="Calibri"/>
                <w:color w:val="000000" w:themeColor="text1"/>
                <w:sz w:val="22"/>
                <w:szCs w:val="22"/>
              </w:rPr>
            </w:pPr>
          </w:p>
          <w:p w14:paraId="09EFB4EE" w14:textId="77777777" w:rsidR="00AE1501" w:rsidRDefault="00AE1501" w:rsidP="004D2F6E">
            <w:pPr>
              <w:jc w:val="center"/>
              <w:rPr>
                <w:rFonts w:ascii="Calibri" w:eastAsia="Calibri" w:hAnsi="Calibri" w:cs="Calibri"/>
                <w:color w:val="000000" w:themeColor="text1"/>
                <w:sz w:val="22"/>
                <w:szCs w:val="22"/>
              </w:rPr>
            </w:pPr>
          </w:p>
          <w:p w14:paraId="4BFCB2E0" w14:textId="77777777" w:rsidR="00AE1501" w:rsidRDefault="00AE1501" w:rsidP="004D2F6E">
            <w:pPr>
              <w:jc w:val="center"/>
              <w:rPr>
                <w:rFonts w:ascii="Calibri" w:eastAsia="Calibri" w:hAnsi="Calibri" w:cs="Calibri"/>
                <w:color w:val="000000" w:themeColor="text1"/>
                <w:sz w:val="22"/>
                <w:szCs w:val="22"/>
              </w:rPr>
            </w:pPr>
          </w:p>
          <w:p w14:paraId="38671FDB" w14:textId="77777777" w:rsidR="00AE1501" w:rsidRPr="5521AB01" w:rsidRDefault="00AE1501" w:rsidP="004D2F6E">
            <w:pPr>
              <w:rPr>
                <w:rFonts w:ascii="Calibri" w:eastAsia="Calibri" w:hAnsi="Calibri" w:cs="Calibri"/>
                <w:sz w:val="22"/>
                <w:szCs w:val="22"/>
              </w:rPr>
            </w:pPr>
          </w:p>
        </w:tc>
      </w:tr>
    </w:tbl>
    <w:p w14:paraId="54763E32" w14:textId="77777777" w:rsidR="00AE1501" w:rsidRDefault="00AE1501" w:rsidP="380280F8">
      <w:pPr>
        <w:tabs>
          <w:tab w:val="left" w:pos="5402"/>
        </w:tabs>
        <w:spacing w:after="0" w:line="240" w:lineRule="auto"/>
        <w:rPr>
          <w:rFonts w:ascii="Calibri" w:eastAsia="Calibri" w:hAnsi="Calibri" w:cs="Calibri"/>
          <w:color w:val="000000" w:themeColor="text1"/>
          <w:sz w:val="22"/>
          <w:szCs w:val="22"/>
        </w:rPr>
      </w:pPr>
    </w:p>
    <w:p w14:paraId="320F0904" w14:textId="7271EFC6" w:rsidR="7F000CE0" w:rsidRDefault="7F000CE0" w:rsidP="7F000CE0">
      <w:pPr>
        <w:tabs>
          <w:tab w:val="left" w:pos="5402"/>
        </w:tabs>
        <w:spacing w:after="0" w:line="240" w:lineRule="auto"/>
        <w:rPr>
          <w:rFonts w:ascii="Calibri" w:eastAsia="Calibri" w:hAnsi="Calibri" w:cs="Calibri"/>
          <w:b/>
          <w:bCs/>
          <w:i/>
          <w:iCs/>
          <w:color w:val="000000" w:themeColor="text1"/>
          <w:sz w:val="22"/>
          <w:szCs w:val="22"/>
        </w:rPr>
      </w:pPr>
    </w:p>
    <w:p w14:paraId="57983A6B" w14:textId="7DABA390" w:rsidR="73F531B2" w:rsidRDefault="1C92C338" w:rsidP="7F000CE0">
      <w:pPr>
        <w:tabs>
          <w:tab w:val="left" w:pos="5402"/>
        </w:tabs>
        <w:spacing w:after="0" w:line="240" w:lineRule="auto"/>
        <w:rPr>
          <w:rFonts w:ascii="Calibri" w:eastAsia="Calibri" w:hAnsi="Calibri" w:cs="Calibri"/>
          <w:color w:val="000000" w:themeColor="text1"/>
          <w:sz w:val="22"/>
          <w:szCs w:val="22"/>
        </w:rPr>
      </w:pPr>
      <w:r w:rsidRPr="7F000CE0">
        <w:rPr>
          <w:rFonts w:ascii="Calibri" w:eastAsia="Calibri" w:hAnsi="Calibri" w:cs="Calibri"/>
          <w:b/>
          <w:bCs/>
          <w:i/>
          <w:iCs/>
          <w:color w:val="000000" w:themeColor="text1"/>
          <w:sz w:val="22"/>
          <w:szCs w:val="22"/>
        </w:rPr>
        <w:t xml:space="preserve">Collective Approach 6: Overall Strategic Planning </w:t>
      </w:r>
    </w:p>
    <w:p w14:paraId="25250D43" w14:textId="4CD84EAE" w:rsidR="73F531B2" w:rsidRDefault="1C92C338" w:rsidP="3635AD8A">
      <w:pPr>
        <w:spacing w:after="0" w:line="240" w:lineRule="auto"/>
        <w:rPr>
          <w:rFonts w:ascii="Calibri" w:eastAsia="Calibri" w:hAnsi="Calibri" w:cs="Calibri"/>
          <w:color w:val="000000" w:themeColor="text1"/>
          <w:sz w:val="22"/>
          <w:szCs w:val="22"/>
        </w:rPr>
      </w:pPr>
      <w:r w:rsidRPr="3635AD8A">
        <w:rPr>
          <w:rFonts w:ascii="Calibri" w:eastAsia="Calibri" w:hAnsi="Calibri" w:cs="Calibri"/>
          <w:color w:val="000000" w:themeColor="text1"/>
          <w:sz w:val="22"/>
          <w:szCs w:val="22"/>
          <w:lang w:val="en-IE"/>
        </w:rPr>
        <w:t xml:space="preserve">This approach provides a dedicated space for the FWG to identify annual LCIPP theme(s) and ensure coherence and synergy across the Baku Workplan’s collective approaches.  It supports alignment with key timelines and milestones within and beyond the UNFCCC process, thereby strengthening the overall impact and effectiveness of the workplan. </w:t>
      </w:r>
    </w:p>
    <w:p w14:paraId="64B93B9B" w14:textId="113AC6FC" w:rsidR="73F531B2" w:rsidRDefault="73F531B2" w:rsidP="3635AD8A">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3635AD8A" w14:paraId="167E908F" w14:textId="77777777" w:rsidTr="7F000CE0">
        <w:trPr>
          <w:trHeight w:val="285"/>
        </w:trPr>
        <w:tc>
          <w:tcPr>
            <w:tcW w:w="9000" w:type="dxa"/>
            <w:gridSpan w:val="2"/>
            <w:tcBorders>
              <w:left w:val="single" w:sz="6" w:space="0" w:color="auto"/>
              <w:right w:val="single" w:sz="6" w:space="0" w:color="auto"/>
            </w:tcBorders>
            <w:shd w:val="clear" w:color="auto" w:fill="E2EFD9"/>
            <w:tcMar>
              <w:left w:w="90" w:type="dxa"/>
              <w:right w:w="90" w:type="dxa"/>
            </w:tcMar>
          </w:tcPr>
          <w:p w14:paraId="032A52A3" w14:textId="094F941B" w:rsidR="3635AD8A" w:rsidRDefault="3635AD8A" w:rsidP="3635AD8A">
            <w:pPr>
              <w:rPr>
                <w:rFonts w:ascii="Calibri" w:eastAsia="Calibri" w:hAnsi="Calibri" w:cs="Calibri"/>
                <w:sz w:val="22"/>
                <w:szCs w:val="22"/>
              </w:rPr>
            </w:pPr>
            <w:r w:rsidRPr="3635AD8A">
              <w:rPr>
                <w:rFonts w:ascii="Calibri" w:eastAsia="Calibri" w:hAnsi="Calibri" w:cs="Calibri"/>
                <w:b/>
                <w:bCs/>
                <w:sz w:val="22"/>
                <w:szCs w:val="22"/>
              </w:rPr>
              <w:t xml:space="preserve">Guiding questions: </w:t>
            </w:r>
          </w:p>
          <w:p w14:paraId="7AFA20B6" w14:textId="1030F1AC" w:rsidR="3635AD8A" w:rsidRDefault="3635AD8A" w:rsidP="3635AD8A">
            <w:pPr>
              <w:rPr>
                <w:rFonts w:ascii="Calibri" w:eastAsia="Calibri" w:hAnsi="Calibri" w:cs="Calibri"/>
                <w:sz w:val="22"/>
                <w:szCs w:val="22"/>
              </w:rPr>
            </w:pPr>
          </w:p>
          <w:p w14:paraId="7C6FA278" w14:textId="619D3146" w:rsidR="3635AD8A" w:rsidRDefault="3635AD8A" w:rsidP="3635AD8A">
            <w:pPr>
              <w:rPr>
                <w:rFonts w:ascii="Calibri" w:eastAsia="Calibri" w:hAnsi="Calibri" w:cs="Calibri"/>
                <w:color w:val="000000" w:themeColor="text1"/>
                <w:sz w:val="22"/>
                <w:szCs w:val="22"/>
              </w:rPr>
            </w:pPr>
            <w:r w:rsidRPr="3635AD8A">
              <w:rPr>
                <w:rFonts w:ascii="Calibri" w:eastAsia="Calibri" w:hAnsi="Calibri" w:cs="Calibri"/>
                <w:color w:val="000000" w:themeColor="text1"/>
                <w:sz w:val="22"/>
                <w:szCs w:val="22"/>
                <w:u w:val="single"/>
              </w:rPr>
              <w:t>Collective Approach 6: Overall Strategic Planning</w:t>
            </w:r>
          </w:p>
          <w:p w14:paraId="1204F2E3" w14:textId="6F9846AD" w:rsidR="3635AD8A" w:rsidRDefault="3635AD8A" w:rsidP="3635AD8A">
            <w:pPr>
              <w:rPr>
                <w:rFonts w:ascii="Calibri" w:eastAsia="Calibri" w:hAnsi="Calibri" w:cs="Calibri"/>
                <w:sz w:val="22"/>
                <w:szCs w:val="22"/>
              </w:rPr>
            </w:pPr>
          </w:p>
          <w:p w14:paraId="4ED2A3A1" w14:textId="38E1DDC1" w:rsidR="3635AD8A" w:rsidRDefault="38591F00" w:rsidP="7F000CE0">
            <w:pPr>
              <w:pStyle w:val="ListParagraph"/>
              <w:numPr>
                <w:ilvl w:val="0"/>
                <w:numId w:val="1"/>
              </w:numPr>
              <w:rPr>
                <w:rFonts w:ascii="Calibri" w:eastAsia="Calibri" w:hAnsi="Calibri" w:cs="Calibri"/>
                <w:sz w:val="22"/>
                <w:szCs w:val="22"/>
              </w:rPr>
            </w:pPr>
            <w:r w:rsidRPr="7F000CE0">
              <w:rPr>
                <w:rFonts w:ascii="Calibri" w:eastAsia="Calibri" w:hAnsi="Calibri" w:cs="Calibri"/>
                <w:sz w:val="22"/>
                <w:szCs w:val="22"/>
              </w:rPr>
              <w:t>What stories or practices from your community demonstrate kinship, balance and collective well-being, in line with the 2026 LCIPP annual theme?</w:t>
            </w:r>
          </w:p>
          <w:p w14:paraId="25866CF5" w14:textId="7E842C66" w:rsidR="3635AD8A" w:rsidRDefault="3635AD8A" w:rsidP="7F000CE0">
            <w:pPr>
              <w:pStyle w:val="ListParagraph"/>
              <w:rPr>
                <w:rFonts w:ascii="Calibri" w:eastAsia="Calibri" w:hAnsi="Calibri" w:cs="Calibri"/>
                <w:sz w:val="22"/>
                <w:szCs w:val="22"/>
              </w:rPr>
            </w:pPr>
          </w:p>
          <w:p w14:paraId="24647AAF" w14:textId="1A24CA28" w:rsidR="3635AD8A" w:rsidRDefault="38591F00" w:rsidP="7F000CE0">
            <w:pPr>
              <w:pStyle w:val="ListParagraph"/>
              <w:numPr>
                <w:ilvl w:val="0"/>
                <w:numId w:val="1"/>
              </w:numPr>
              <w:rPr>
                <w:rFonts w:ascii="Calibri" w:eastAsia="Calibri" w:hAnsi="Calibri" w:cs="Calibri"/>
                <w:sz w:val="22"/>
                <w:szCs w:val="22"/>
              </w:rPr>
            </w:pPr>
            <w:r w:rsidRPr="7F000CE0">
              <w:rPr>
                <w:rFonts w:ascii="Calibri" w:eastAsia="Calibri" w:hAnsi="Calibri" w:cs="Calibri"/>
                <w:sz w:val="22"/>
                <w:szCs w:val="22"/>
              </w:rPr>
              <w:t>What outreach and communication practices should the FWG adopt to expand the reach and impact of the LCIPP’s work?</w:t>
            </w:r>
          </w:p>
          <w:p w14:paraId="75AF0A8B" w14:textId="1A88563D" w:rsidR="3635AD8A" w:rsidRDefault="3635AD8A" w:rsidP="7F000CE0">
            <w:pPr>
              <w:pStyle w:val="ListParagraph"/>
              <w:rPr>
                <w:rFonts w:ascii="Calibri" w:eastAsia="Calibri" w:hAnsi="Calibri" w:cs="Calibri"/>
                <w:sz w:val="22"/>
                <w:szCs w:val="22"/>
              </w:rPr>
            </w:pPr>
          </w:p>
          <w:p w14:paraId="307847CD" w14:textId="3F0776BD" w:rsidR="3635AD8A" w:rsidRDefault="38591F00" w:rsidP="7F000CE0">
            <w:pPr>
              <w:pStyle w:val="ListParagraph"/>
              <w:numPr>
                <w:ilvl w:val="0"/>
                <w:numId w:val="1"/>
              </w:numPr>
              <w:rPr>
                <w:rFonts w:ascii="Calibri" w:eastAsia="Calibri" w:hAnsi="Calibri" w:cs="Calibri"/>
                <w:sz w:val="22"/>
                <w:szCs w:val="22"/>
              </w:rPr>
            </w:pPr>
            <w:r w:rsidRPr="7F000CE0">
              <w:rPr>
                <w:rFonts w:ascii="Calibri" w:eastAsia="Calibri" w:hAnsi="Calibri" w:cs="Calibri"/>
                <w:sz w:val="22"/>
                <w:szCs w:val="22"/>
              </w:rPr>
              <w:t>Should any of the activities and deliverables under the Collective Approach 6 be continued in the next workplan of the LCIPP? How could they be further strengthened?</w:t>
            </w:r>
          </w:p>
          <w:p w14:paraId="4AA31759" w14:textId="3B5C2714" w:rsidR="3635AD8A" w:rsidRDefault="3635AD8A" w:rsidP="7F000CE0">
            <w:pPr>
              <w:rPr>
                <w:rFonts w:ascii="Calibri" w:eastAsia="Calibri" w:hAnsi="Calibri" w:cs="Calibri"/>
                <w:sz w:val="22"/>
                <w:szCs w:val="22"/>
              </w:rPr>
            </w:pPr>
          </w:p>
        </w:tc>
      </w:tr>
      <w:tr w:rsidR="3635AD8A" w14:paraId="6F47E16F" w14:textId="77777777" w:rsidTr="7F000CE0">
        <w:trPr>
          <w:trHeight w:val="285"/>
        </w:trPr>
        <w:tc>
          <w:tcPr>
            <w:tcW w:w="4500" w:type="dxa"/>
            <w:tcBorders>
              <w:left w:val="single" w:sz="6" w:space="0" w:color="auto"/>
              <w:right w:val="single" w:sz="6" w:space="0" w:color="auto"/>
            </w:tcBorders>
            <w:tcMar>
              <w:left w:w="90" w:type="dxa"/>
              <w:right w:w="90" w:type="dxa"/>
            </w:tcMar>
          </w:tcPr>
          <w:p w14:paraId="43475953" w14:textId="1ECEC27E" w:rsidR="3635AD8A" w:rsidRDefault="494951C5" w:rsidP="7F000CE0">
            <w:pPr>
              <w:rPr>
                <w:rFonts w:ascii="Calibri" w:eastAsia="Calibri" w:hAnsi="Calibri" w:cs="Calibri"/>
                <w:b/>
                <w:bCs/>
                <w:sz w:val="22"/>
                <w:szCs w:val="22"/>
              </w:rPr>
            </w:pPr>
            <w:r w:rsidRPr="7F000CE0">
              <w:rPr>
                <w:rFonts w:ascii="Calibri" w:eastAsia="Calibri" w:hAnsi="Calibri" w:cs="Calibri"/>
                <w:sz w:val="22"/>
                <w:szCs w:val="22"/>
              </w:rPr>
              <w:t xml:space="preserve">Running Notes: </w:t>
            </w:r>
            <w:r w:rsidRPr="7F000CE0">
              <w:rPr>
                <w:rFonts w:ascii="Calibri" w:eastAsia="Calibri" w:hAnsi="Calibri" w:cs="Calibri"/>
                <w:b/>
                <w:bCs/>
                <w:sz w:val="22"/>
                <w:szCs w:val="22"/>
                <w:highlight w:val="yellow"/>
              </w:rPr>
              <w:t>Collective Approach 6</w:t>
            </w:r>
          </w:p>
          <w:p w14:paraId="50F7AAD1" w14:textId="7B96B64A" w:rsidR="3635AD8A" w:rsidRDefault="3635AD8A" w:rsidP="3635AD8A">
            <w:pPr>
              <w:rPr>
                <w:rFonts w:ascii="Calibri" w:eastAsia="Calibri" w:hAnsi="Calibri" w:cs="Calibri"/>
                <w:sz w:val="22"/>
                <w:szCs w:val="22"/>
              </w:rPr>
            </w:pPr>
          </w:p>
          <w:p w14:paraId="05611FC8" w14:textId="34812879" w:rsidR="3635AD8A" w:rsidRDefault="3635AD8A" w:rsidP="3635AD8A">
            <w:pPr>
              <w:rPr>
                <w:rFonts w:ascii="Calibri" w:eastAsia="Calibri" w:hAnsi="Calibri" w:cs="Calibri"/>
                <w:sz w:val="22"/>
                <w:szCs w:val="22"/>
              </w:rPr>
            </w:pPr>
          </w:p>
          <w:p w14:paraId="7442E51E" w14:textId="5FDD9004" w:rsidR="3635AD8A" w:rsidRDefault="3635AD8A" w:rsidP="3635AD8A">
            <w:pPr>
              <w:rPr>
                <w:rFonts w:ascii="Calibri" w:eastAsia="Calibri" w:hAnsi="Calibri" w:cs="Calibri"/>
                <w:sz w:val="22"/>
                <w:szCs w:val="22"/>
              </w:rPr>
            </w:pPr>
          </w:p>
          <w:p w14:paraId="3BA02284" w14:textId="436DDE31" w:rsidR="3635AD8A" w:rsidRDefault="3635AD8A" w:rsidP="3635AD8A">
            <w:pPr>
              <w:rPr>
                <w:rFonts w:ascii="Calibri" w:eastAsia="Calibri" w:hAnsi="Calibri" w:cs="Calibri"/>
                <w:sz w:val="22"/>
                <w:szCs w:val="22"/>
              </w:rPr>
            </w:pPr>
          </w:p>
          <w:p w14:paraId="01F5CE80" w14:textId="12401001" w:rsidR="3635AD8A" w:rsidRDefault="3635AD8A" w:rsidP="3635AD8A">
            <w:pPr>
              <w:rPr>
                <w:rFonts w:ascii="Calibri" w:eastAsia="Calibri" w:hAnsi="Calibri" w:cs="Calibri"/>
                <w:sz w:val="22"/>
                <w:szCs w:val="22"/>
              </w:rPr>
            </w:pPr>
          </w:p>
          <w:p w14:paraId="17C03D4C" w14:textId="30CAB869" w:rsidR="3635AD8A" w:rsidRDefault="3635AD8A" w:rsidP="3635AD8A">
            <w:pPr>
              <w:rPr>
                <w:rFonts w:ascii="Calibri" w:eastAsia="Calibri" w:hAnsi="Calibri" w:cs="Calibri"/>
                <w:sz w:val="22"/>
                <w:szCs w:val="22"/>
              </w:rPr>
            </w:pPr>
          </w:p>
          <w:p w14:paraId="443BE22D" w14:textId="7AD8BF9F" w:rsidR="3635AD8A" w:rsidRDefault="3635AD8A" w:rsidP="3635AD8A">
            <w:pPr>
              <w:rPr>
                <w:rFonts w:ascii="Calibri" w:eastAsia="Calibri" w:hAnsi="Calibri" w:cs="Calibri"/>
                <w:sz w:val="22"/>
                <w:szCs w:val="22"/>
              </w:rPr>
            </w:pPr>
          </w:p>
          <w:p w14:paraId="058D879B" w14:textId="680E2971" w:rsidR="3635AD8A" w:rsidRDefault="3635AD8A" w:rsidP="3635AD8A">
            <w:pPr>
              <w:rPr>
                <w:rFonts w:ascii="Calibri" w:eastAsia="Calibri" w:hAnsi="Calibri" w:cs="Calibri"/>
                <w:sz w:val="22"/>
                <w:szCs w:val="22"/>
              </w:rPr>
            </w:pPr>
          </w:p>
          <w:p w14:paraId="0E8AE500" w14:textId="7D60F519" w:rsidR="3635AD8A" w:rsidRDefault="3635AD8A" w:rsidP="3635AD8A">
            <w:pPr>
              <w:rPr>
                <w:rFonts w:ascii="Calibri" w:eastAsia="Calibri" w:hAnsi="Calibri" w:cs="Calibri"/>
                <w:sz w:val="22"/>
                <w:szCs w:val="22"/>
              </w:rPr>
            </w:pPr>
          </w:p>
          <w:p w14:paraId="08904152" w14:textId="4D2F22B2" w:rsidR="3635AD8A" w:rsidRDefault="3635AD8A" w:rsidP="3635AD8A">
            <w:pPr>
              <w:rPr>
                <w:rFonts w:ascii="Calibri" w:eastAsia="Calibri" w:hAnsi="Calibri" w:cs="Calibri"/>
                <w:sz w:val="22"/>
                <w:szCs w:val="22"/>
              </w:rPr>
            </w:pPr>
          </w:p>
          <w:p w14:paraId="20CE2868" w14:textId="791A5D7C" w:rsidR="3635AD8A" w:rsidRDefault="3635AD8A" w:rsidP="3635AD8A">
            <w:pPr>
              <w:rPr>
                <w:rFonts w:ascii="Calibri" w:eastAsia="Calibri" w:hAnsi="Calibri" w:cs="Calibri"/>
                <w:sz w:val="22"/>
                <w:szCs w:val="22"/>
              </w:rPr>
            </w:pPr>
          </w:p>
          <w:p w14:paraId="726C74C9" w14:textId="1BDB4FB0" w:rsidR="3635AD8A" w:rsidRDefault="3635AD8A" w:rsidP="3635AD8A">
            <w:pPr>
              <w:rPr>
                <w:rFonts w:ascii="Calibri" w:eastAsia="Calibri" w:hAnsi="Calibri" w:cs="Calibri"/>
                <w:sz w:val="22"/>
                <w:szCs w:val="22"/>
              </w:rPr>
            </w:pPr>
          </w:p>
          <w:p w14:paraId="72C81FFB" w14:textId="05DC104E" w:rsidR="3635AD8A" w:rsidRDefault="3635AD8A" w:rsidP="3635AD8A">
            <w:pPr>
              <w:rPr>
                <w:rFonts w:ascii="Calibri" w:eastAsia="Calibri" w:hAnsi="Calibri" w:cs="Calibri"/>
                <w:sz w:val="22"/>
                <w:szCs w:val="22"/>
              </w:rPr>
            </w:pPr>
          </w:p>
          <w:p w14:paraId="0791EB99" w14:textId="336B961D" w:rsidR="3635AD8A" w:rsidRDefault="3635AD8A" w:rsidP="3635AD8A">
            <w:pPr>
              <w:rPr>
                <w:rFonts w:ascii="Calibri" w:eastAsia="Calibri" w:hAnsi="Calibri" w:cs="Calibri"/>
                <w:sz w:val="22"/>
                <w:szCs w:val="22"/>
              </w:rPr>
            </w:pPr>
          </w:p>
        </w:tc>
        <w:tc>
          <w:tcPr>
            <w:tcW w:w="4500" w:type="dxa"/>
            <w:tcBorders>
              <w:right w:val="single" w:sz="6" w:space="0" w:color="auto"/>
            </w:tcBorders>
            <w:tcMar>
              <w:left w:w="90" w:type="dxa"/>
              <w:right w:w="90" w:type="dxa"/>
            </w:tcMar>
          </w:tcPr>
          <w:p w14:paraId="565EA3E7" w14:textId="2B1F1E7D" w:rsidR="3635AD8A" w:rsidRDefault="3635AD8A" w:rsidP="3635AD8A">
            <w:pPr>
              <w:rPr>
                <w:rFonts w:ascii="Calibri" w:eastAsia="Calibri" w:hAnsi="Calibri" w:cs="Calibri"/>
                <w:sz w:val="22"/>
                <w:szCs w:val="22"/>
              </w:rPr>
            </w:pPr>
            <w:r w:rsidRPr="3635AD8A">
              <w:rPr>
                <w:rFonts w:ascii="Calibri" w:eastAsia="Calibri" w:hAnsi="Calibri" w:cs="Calibri"/>
                <w:sz w:val="22"/>
                <w:szCs w:val="22"/>
              </w:rPr>
              <w:t>Key Messages for reporting back:</w:t>
            </w:r>
          </w:p>
          <w:p w14:paraId="3C961A0C" w14:textId="5840A26B" w:rsidR="3635AD8A" w:rsidRDefault="3635AD8A" w:rsidP="3635AD8A">
            <w:pPr>
              <w:rPr>
                <w:rFonts w:ascii="Calibri" w:eastAsia="Calibri" w:hAnsi="Calibri" w:cs="Calibri"/>
                <w:color w:val="000000" w:themeColor="text1"/>
                <w:sz w:val="22"/>
                <w:szCs w:val="22"/>
              </w:rPr>
            </w:pPr>
          </w:p>
          <w:p w14:paraId="6DCE3124" w14:textId="051AE905" w:rsidR="3635AD8A" w:rsidRDefault="3635AD8A" w:rsidP="3635AD8A">
            <w:pPr>
              <w:rPr>
                <w:rFonts w:ascii="Calibri" w:eastAsia="Calibri" w:hAnsi="Calibri" w:cs="Calibri"/>
                <w:color w:val="000000" w:themeColor="text1"/>
              </w:rPr>
            </w:pPr>
          </w:p>
          <w:p w14:paraId="09F80D0C" w14:textId="0447E3AC" w:rsidR="3635AD8A" w:rsidRDefault="3635AD8A" w:rsidP="3635AD8A">
            <w:pPr>
              <w:rPr>
                <w:rFonts w:ascii="Calibri" w:eastAsia="Calibri" w:hAnsi="Calibri" w:cs="Calibri"/>
                <w:color w:val="000000" w:themeColor="text1"/>
              </w:rPr>
            </w:pPr>
          </w:p>
          <w:p w14:paraId="575D6FAF" w14:textId="75844542" w:rsidR="3635AD8A" w:rsidRDefault="3635AD8A" w:rsidP="3635AD8A">
            <w:pPr>
              <w:rPr>
                <w:rFonts w:ascii="Calibri" w:eastAsia="Calibri" w:hAnsi="Calibri" w:cs="Calibri"/>
                <w:color w:val="000000" w:themeColor="text1"/>
              </w:rPr>
            </w:pPr>
          </w:p>
          <w:p w14:paraId="09884D92" w14:textId="77AA2977" w:rsidR="3635AD8A" w:rsidRDefault="3635AD8A" w:rsidP="3635AD8A">
            <w:pPr>
              <w:rPr>
                <w:rFonts w:ascii="Calibri" w:eastAsia="Calibri" w:hAnsi="Calibri" w:cs="Calibri"/>
                <w:color w:val="000000" w:themeColor="text1"/>
              </w:rPr>
            </w:pPr>
          </w:p>
          <w:p w14:paraId="1ABDF432" w14:textId="5F8DCC3E" w:rsidR="3635AD8A" w:rsidRDefault="3635AD8A" w:rsidP="3635AD8A">
            <w:pPr>
              <w:rPr>
                <w:rFonts w:ascii="Calibri" w:eastAsia="Calibri" w:hAnsi="Calibri" w:cs="Calibri"/>
                <w:color w:val="000000" w:themeColor="text1"/>
              </w:rPr>
            </w:pPr>
          </w:p>
        </w:tc>
      </w:tr>
      <w:tr w:rsidR="3635AD8A" w14:paraId="014776F0" w14:textId="77777777" w:rsidTr="7F000CE0">
        <w:trPr>
          <w:trHeight w:val="285"/>
        </w:trPr>
        <w:tc>
          <w:tcPr>
            <w:tcW w:w="9000" w:type="dxa"/>
            <w:gridSpan w:val="2"/>
            <w:tcBorders>
              <w:left w:val="single" w:sz="6" w:space="0" w:color="auto"/>
              <w:right w:val="single" w:sz="6" w:space="0" w:color="auto"/>
            </w:tcBorders>
            <w:shd w:val="clear" w:color="auto" w:fill="BFBFBF" w:themeFill="background1" w:themeFillShade="BF"/>
            <w:tcMar>
              <w:left w:w="90" w:type="dxa"/>
              <w:right w:w="90" w:type="dxa"/>
            </w:tcMar>
          </w:tcPr>
          <w:p w14:paraId="66EDA90F" w14:textId="225D611E" w:rsidR="3635AD8A" w:rsidRDefault="3635AD8A" w:rsidP="3635AD8A">
            <w:pPr>
              <w:widowControl w:val="0"/>
              <w:jc w:val="center"/>
              <w:rPr>
                <w:rFonts w:ascii="Calibri" w:eastAsia="Calibri" w:hAnsi="Calibri" w:cs="Calibri"/>
                <w:color w:val="000000" w:themeColor="text1"/>
                <w:sz w:val="22"/>
                <w:szCs w:val="22"/>
              </w:rPr>
            </w:pPr>
            <w:r w:rsidRPr="3635AD8A">
              <w:rPr>
                <w:rFonts w:ascii="Calibri" w:eastAsia="Calibri" w:hAnsi="Calibri" w:cs="Calibri"/>
                <w:b/>
                <w:bCs/>
                <w:i/>
                <w:iCs/>
                <w:color w:val="000000" w:themeColor="text1"/>
                <w:sz w:val="22"/>
                <w:szCs w:val="22"/>
                <w:lang w:val="en-GB"/>
              </w:rPr>
              <w:t>Additional Important Information Shared:</w:t>
            </w:r>
          </w:p>
          <w:p w14:paraId="28A6D7AD" w14:textId="6A24D97C" w:rsidR="3635AD8A" w:rsidRDefault="3635AD8A" w:rsidP="3635AD8A">
            <w:pPr>
              <w:jc w:val="center"/>
              <w:rPr>
                <w:rFonts w:ascii="Calibri" w:eastAsia="Calibri" w:hAnsi="Calibri" w:cs="Calibri"/>
                <w:color w:val="000000" w:themeColor="text1"/>
                <w:sz w:val="22"/>
                <w:szCs w:val="22"/>
              </w:rPr>
            </w:pPr>
            <w:r w:rsidRPr="3635AD8A">
              <w:rPr>
                <w:rFonts w:ascii="Calibri" w:eastAsia="Calibri" w:hAnsi="Calibri" w:cs="Calibri"/>
                <w:color w:val="000000" w:themeColor="text1"/>
                <w:sz w:val="22"/>
                <w:szCs w:val="22"/>
              </w:rPr>
              <w:t>Important case stories (</w:t>
            </w:r>
            <w:proofErr w:type="gramStart"/>
            <w:r w:rsidRPr="3635AD8A">
              <w:rPr>
                <w:rFonts w:ascii="Calibri" w:eastAsia="Calibri" w:hAnsi="Calibri" w:cs="Calibri"/>
                <w:color w:val="000000" w:themeColor="text1"/>
                <w:sz w:val="22"/>
                <w:szCs w:val="22"/>
              </w:rPr>
              <w:t>e.g.</w:t>
            </w:r>
            <w:proofErr w:type="gramEnd"/>
            <w:r w:rsidRPr="3635AD8A">
              <w:rPr>
                <w:rFonts w:ascii="Calibri" w:eastAsia="Calibri" w:hAnsi="Calibri" w:cs="Calibri"/>
                <w:color w:val="000000" w:themeColor="text1"/>
                <w:sz w:val="22"/>
                <w:szCs w:val="22"/>
              </w:rPr>
              <w:t xml:space="preserve"> specific practices, values, worldviews and policies related to Indigenous Peoples and local communities), opportunities for collaboration, recommendations, challenges, etc.</w:t>
            </w:r>
          </w:p>
        </w:tc>
      </w:tr>
      <w:tr w:rsidR="3635AD8A" w14:paraId="1AD9C6B6" w14:textId="77777777" w:rsidTr="7F000CE0">
        <w:trPr>
          <w:trHeight w:val="285"/>
        </w:trPr>
        <w:tc>
          <w:tcPr>
            <w:tcW w:w="9000" w:type="dxa"/>
            <w:gridSpan w:val="2"/>
            <w:tcBorders>
              <w:left w:val="single" w:sz="6" w:space="0" w:color="auto"/>
              <w:bottom w:val="single" w:sz="6" w:space="0" w:color="auto"/>
              <w:right w:val="single" w:sz="6" w:space="0" w:color="auto"/>
            </w:tcBorders>
            <w:shd w:val="clear" w:color="auto" w:fill="FFFFFF" w:themeFill="background1"/>
            <w:tcMar>
              <w:left w:w="90" w:type="dxa"/>
              <w:right w:w="90" w:type="dxa"/>
            </w:tcMar>
          </w:tcPr>
          <w:p w14:paraId="64F8779D" w14:textId="087BA1F6" w:rsidR="3635AD8A" w:rsidRDefault="3635AD8A" w:rsidP="3635AD8A">
            <w:pPr>
              <w:rPr>
                <w:rFonts w:ascii="Calibri" w:eastAsia="Calibri" w:hAnsi="Calibri" w:cs="Calibri"/>
                <w:color w:val="000000" w:themeColor="text1"/>
                <w:sz w:val="22"/>
                <w:szCs w:val="22"/>
              </w:rPr>
            </w:pPr>
          </w:p>
          <w:p w14:paraId="744D69A3" w14:textId="7FFE669D" w:rsidR="3635AD8A" w:rsidRDefault="3635AD8A" w:rsidP="3635AD8A">
            <w:pPr>
              <w:jc w:val="center"/>
              <w:rPr>
                <w:rFonts w:ascii="Calibri" w:eastAsia="Calibri" w:hAnsi="Calibri" w:cs="Calibri"/>
                <w:color w:val="000000" w:themeColor="text1"/>
                <w:sz w:val="22"/>
                <w:szCs w:val="22"/>
              </w:rPr>
            </w:pPr>
          </w:p>
          <w:p w14:paraId="1C6676E9" w14:textId="0BA6B344" w:rsidR="3635AD8A" w:rsidRDefault="3635AD8A" w:rsidP="3635AD8A">
            <w:pPr>
              <w:jc w:val="center"/>
              <w:rPr>
                <w:rFonts w:ascii="Calibri" w:eastAsia="Calibri" w:hAnsi="Calibri" w:cs="Calibri"/>
                <w:color w:val="000000" w:themeColor="text1"/>
                <w:sz w:val="22"/>
                <w:szCs w:val="22"/>
              </w:rPr>
            </w:pPr>
          </w:p>
          <w:p w14:paraId="19517268" w14:textId="1CB7EADF" w:rsidR="3635AD8A" w:rsidRDefault="3635AD8A" w:rsidP="3635AD8A">
            <w:pPr>
              <w:jc w:val="center"/>
              <w:rPr>
                <w:rFonts w:ascii="Calibri" w:eastAsia="Calibri" w:hAnsi="Calibri" w:cs="Calibri"/>
                <w:color w:val="000000" w:themeColor="text1"/>
                <w:sz w:val="22"/>
                <w:szCs w:val="22"/>
              </w:rPr>
            </w:pPr>
          </w:p>
          <w:p w14:paraId="74DBC8BE" w14:textId="459EA3BF" w:rsidR="3635AD8A" w:rsidRDefault="3635AD8A" w:rsidP="3635AD8A">
            <w:pPr>
              <w:jc w:val="center"/>
              <w:rPr>
                <w:rFonts w:ascii="Calibri" w:eastAsia="Calibri" w:hAnsi="Calibri" w:cs="Calibri"/>
                <w:color w:val="000000" w:themeColor="text1"/>
                <w:sz w:val="22"/>
                <w:szCs w:val="22"/>
              </w:rPr>
            </w:pPr>
          </w:p>
          <w:p w14:paraId="47DF7E07" w14:textId="56771AF2" w:rsidR="3635AD8A" w:rsidRDefault="3635AD8A" w:rsidP="3635AD8A">
            <w:pPr>
              <w:jc w:val="center"/>
              <w:rPr>
                <w:rFonts w:ascii="Calibri" w:eastAsia="Calibri" w:hAnsi="Calibri" w:cs="Calibri"/>
                <w:color w:val="000000" w:themeColor="text1"/>
                <w:sz w:val="22"/>
                <w:szCs w:val="22"/>
              </w:rPr>
            </w:pPr>
          </w:p>
          <w:p w14:paraId="1BB27CF9" w14:textId="72821455" w:rsidR="3635AD8A" w:rsidRDefault="3635AD8A" w:rsidP="3635AD8A">
            <w:pPr>
              <w:jc w:val="center"/>
              <w:rPr>
                <w:rFonts w:ascii="Calibri" w:eastAsia="Calibri" w:hAnsi="Calibri" w:cs="Calibri"/>
                <w:color w:val="000000" w:themeColor="text1"/>
                <w:sz w:val="22"/>
                <w:szCs w:val="22"/>
              </w:rPr>
            </w:pPr>
          </w:p>
        </w:tc>
      </w:tr>
    </w:tbl>
    <w:p w14:paraId="07C07AE5" w14:textId="1484074B" w:rsidR="73F531B2" w:rsidRDefault="73F531B2" w:rsidP="3635AD8A">
      <w:pPr>
        <w:spacing w:after="0" w:line="240" w:lineRule="auto"/>
        <w:rPr>
          <w:rFonts w:ascii="Calibri" w:eastAsia="Calibri" w:hAnsi="Calibri" w:cs="Calibri"/>
          <w:color w:val="000000" w:themeColor="text1"/>
          <w:sz w:val="22"/>
          <w:szCs w:val="22"/>
        </w:rPr>
      </w:pPr>
    </w:p>
    <w:p w14:paraId="59FC8DEA" w14:textId="3F1D45C7" w:rsidR="73F531B2" w:rsidRDefault="73F531B2" w:rsidP="73F531B2">
      <w:pPr>
        <w:tabs>
          <w:tab w:val="left" w:pos="5402"/>
        </w:tabs>
        <w:spacing w:after="0" w:line="240" w:lineRule="auto"/>
        <w:rPr>
          <w:rFonts w:ascii="Calibri" w:eastAsia="Calibri" w:hAnsi="Calibri" w:cs="Calibri"/>
          <w:color w:val="000000" w:themeColor="text1"/>
          <w:sz w:val="22"/>
          <w:szCs w:val="22"/>
        </w:rPr>
      </w:pPr>
    </w:p>
    <w:p w14:paraId="2D978194" w14:textId="77777777" w:rsidR="00AE1501" w:rsidRDefault="00AE1501" w:rsidP="380280F8">
      <w:pPr>
        <w:tabs>
          <w:tab w:val="left" w:pos="5402"/>
        </w:tabs>
        <w:spacing w:after="0" w:line="240" w:lineRule="auto"/>
        <w:rPr>
          <w:rFonts w:ascii="Calibri" w:eastAsia="Calibri" w:hAnsi="Calibri" w:cs="Calibri"/>
          <w:color w:val="000000" w:themeColor="text1"/>
          <w:sz w:val="22"/>
          <w:szCs w:val="22"/>
        </w:rPr>
      </w:pPr>
    </w:p>
    <w:sectPr w:rsidR="00AE15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5ED7" w14:textId="77777777" w:rsidR="00674159" w:rsidRDefault="00674159" w:rsidP="00E8770E">
      <w:pPr>
        <w:spacing w:after="0" w:line="240" w:lineRule="auto"/>
      </w:pPr>
      <w:r>
        <w:separator/>
      </w:r>
    </w:p>
  </w:endnote>
  <w:endnote w:type="continuationSeparator" w:id="0">
    <w:p w14:paraId="57E1E62A" w14:textId="77777777" w:rsidR="00674159" w:rsidRDefault="00674159"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1ADB" w14:textId="77777777" w:rsidR="008C0CC6" w:rsidRDefault="008C0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476B" w14:textId="77777777" w:rsidR="008C0CC6" w:rsidRDefault="008C0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5C27" w14:textId="77777777" w:rsidR="008C0CC6" w:rsidRDefault="008C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B33" w14:textId="77777777" w:rsidR="00674159" w:rsidRDefault="00674159" w:rsidP="00E8770E">
      <w:pPr>
        <w:spacing w:after="0" w:line="240" w:lineRule="auto"/>
      </w:pPr>
      <w:r>
        <w:separator/>
      </w:r>
    </w:p>
  </w:footnote>
  <w:footnote w:type="continuationSeparator" w:id="0">
    <w:p w14:paraId="737F596D" w14:textId="77777777" w:rsidR="00674159" w:rsidRDefault="00674159" w:rsidP="00E8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A4BA" w14:textId="3D55C117" w:rsidR="008C0CC6" w:rsidRDefault="008C0CC6">
    <w:pPr>
      <w:pStyle w:val="Header"/>
    </w:pPr>
    <w:r w:rsidRPr="00377E2C">
      <w:rPr>
        <w:noProof/>
      </w:rPr>
    </w:r>
    <w:r w:rsidR="008C0CC6" w:rsidRPr="00377E2C">
      <w:rPr>
        <w:noProof/>
      </w:rPr>
      <w:pict w14:anchorId="1DDD5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87290" o:sp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A2C1" w14:textId="395D24EE" w:rsidR="008C0CC6" w:rsidRDefault="008C0CC6">
    <w:pPr>
      <w:pStyle w:val="Header"/>
    </w:pPr>
    <w:r w:rsidRPr="00CB6BB7">
      <w:rPr>
        <w:noProof/>
      </w:rPr>
    </w:r>
    <w:r w:rsidR="008C0CC6" w:rsidRPr="00CB6BB7">
      <w:rPr>
        <w:noProof/>
      </w:rPr>
      <w:pict w14:anchorId="455E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87291"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06B5" w14:textId="5FC2AB84" w:rsidR="008C0CC6" w:rsidRDefault="008C0CC6">
    <w:pPr>
      <w:pStyle w:val="Header"/>
    </w:pPr>
    <w:r w:rsidRPr="00AF1DF9">
      <w:rPr>
        <w:noProof/>
      </w:rPr>
    </w:r>
    <w:r w:rsidR="008C0CC6" w:rsidRPr="00AF1DF9">
      <w:rPr>
        <w:noProof/>
      </w:rPr>
      <w:pict w14:anchorId="4A3AC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87289" o:spid="_x0000_s1026"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4F78C782"/>
    <w:multiLevelType w:val="hybridMultilevel"/>
    <w:tmpl w:val="1472C5B6"/>
    <w:lvl w:ilvl="0" w:tplc="56F69C38">
      <w:start w:val="1"/>
      <w:numFmt w:val="decimal"/>
      <w:lvlText w:val="%1."/>
      <w:lvlJc w:val="left"/>
      <w:pPr>
        <w:ind w:left="720" w:hanging="360"/>
      </w:pPr>
    </w:lvl>
    <w:lvl w:ilvl="1" w:tplc="9DA09F22">
      <w:start w:val="1"/>
      <w:numFmt w:val="lowerLetter"/>
      <w:lvlText w:val="%2."/>
      <w:lvlJc w:val="left"/>
      <w:pPr>
        <w:ind w:left="1440" w:hanging="360"/>
      </w:pPr>
    </w:lvl>
    <w:lvl w:ilvl="2" w:tplc="8968CCD4">
      <w:start w:val="1"/>
      <w:numFmt w:val="lowerRoman"/>
      <w:lvlText w:val="%3."/>
      <w:lvlJc w:val="right"/>
      <w:pPr>
        <w:ind w:left="2160" w:hanging="180"/>
      </w:pPr>
    </w:lvl>
    <w:lvl w:ilvl="3" w:tplc="9A16A278">
      <w:start w:val="1"/>
      <w:numFmt w:val="decimal"/>
      <w:lvlText w:val="%4."/>
      <w:lvlJc w:val="left"/>
      <w:pPr>
        <w:ind w:left="2880" w:hanging="360"/>
      </w:pPr>
    </w:lvl>
    <w:lvl w:ilvl="4" w:tplc="60C8308E">
      <w:start w:val="1"/>
      <w:numFmt w:val="lowerLetter"/>
      <w:lvlText w:val="%5."/>
      <w:lvlJc w:val="left"/>
      <w:pPr>
        <w:ind w:left="3600" w:hanging="360"/>
      </w:pPr>
    </w:lvl>
    <w:lvl w:ilvl="5" w:tplc="33B28716">
      <w:start w:val="1"/>
      <w:numFmt w:val="lowerRoman"/>
      <w:lvlText w:val="%6."/>
      <w:lvlJc w:val="right"/>
      <w:pPr>
        <w:ind w:left="4320" w:hanging="180"/>
      </w:pPr>
    </w:lvl>
    <w:lvl w:ilvl="6" w:tplc="D4C2A036">
      <w:start w:val="1"/>
      <w:numFmt w:val="decimal"/>
      <w:lvlText w:val="%7."/>
      <w:lvlJc w:val="left"/>
      <w:pPr>
        <w:ind w:left="5040" w:hanging="360"/>
      </w:pPr>
    </w:lvl>
    <w:lvl w:ilvl="7" w:tplc="E4BA68B2">
      <w:start w:val="1"/>
      <w:numFmt w:val="lowerLetter"/>
      <w:lvlText w:val="%8."/>
      <w:lvlJc w:val="left"/>
      <w:pPr>
        <w:ind w:left="5760" w:hanging="360"/>
      </w:pPr>
    </w:lvl>
    <w:lvl w:ilvl="8" w:tplc="E7A67736">
      <w:start w:val="1"/>
      <w:numFmt w:val="lowerRoman"/>
      <w:lvlText w:val="%9."/>
      <w:lvlJc w:val="right"/>
      <w:pPr>
        <w:ind w:left="6480" w:hanging="180"/>
      </w:pPr>
    </w:lvl>
  </w:abstractNum>
  <w:abstractNum w:abstractNumId="6"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F7E15AD"/>
    <w:multiLevelType w:val="hybridMultilevel"/>
    <w:tmpl w:val="B866AB42"/>
    <w:lvl w:ilvl="0" w:tplc="84A2E014">
      <w:start w:val="1"/>
      <w:numFmt w:val="decimal"/>
      <w:lvlText w:val="%1."/>
      <w:lvlJc w:val="left"/>
      <w:pPr>
        <w:ind w:left="720" w:hanging="360"/>
      </w:pPr>
    </w:lvl>
    <w:lvl w:ilvl="1" w:tplc="E306DAE4">
      <w:start w:val="1"/>
      <w:numFmt w:val="lowerLetter"/>
      <w:lvlText w:val="%2."/>
      <w:lvlJc w:val="left"/>
      <w:pPr>
        <w:ind w:left="1440" w:hanging="360"/>
      </w:pPr>
    </w:lvl>
    <w:lvl w:ilvl="2" w:tplc="FB2A008C">
      <w:start w:val="1"/>
      <w:numFmt w:val="lowerRoman"/>
      <w:lvlText w:val="%3."/>
      <w:lvlJc w:val="right"/>
      <w:pPr>
        <w:ind w:left="2160" w:hanging="180"/>
      </w:pPr>
    </w:lvl>
    <w:lvl w:ilvl="3" w:tplc="4A42301A">
      <w:start w:val="1"/>
      <w:numFmt w:val="decimal"/>
      <w:lvlText w:val="%4."/>
      <w:lvlJc w:val="left"/>
      <w:pPr>
        <w:ind w:left="2880" w:hanging="360"/>
      </w:pPr>
    </w:lvl>
    <w:lvl w:ilvl="4" w:tplc="ABBE1478">
      <w:start w:val="1"/>
      <w:numFmt w:val="lowerLetter"/>
      <w:lvlText w:val="%5."/>
      <w:lvlJc w:val="left"/>
      <w:pPr>
        <w:ind w:left="3600" w:hanging="360"/>
      </w:pPr>
    </w:lvl>
    <w:lvl w:ilvl="5" w:tplc="ABAC9B10">
      <w:start w:val="1"/>
      <w:numFmt w:val="lowerRoman"/>
      <w:lvlText w:val="%6."/>
      <w:lvlJc w:val="right"/>
      <w:pPr>
        <w:ind w:left="4320" w:hanging="180"/>
      </w:pPr>
    </w:lvl>
    <w:lvl w:ilvl="6" w:tplc="3ECEC3FC">
      <w:start w:val="1"/>
      <w:numFmt w:val="decimal"/>
      <w:lvlText w:val="%7."/>
      <w:lvlJc w:val="left"/>
      <w:pPr>
        <w:ind w:left="5040" w:hanging="360"/>
      </w:pPr>
    </w:lvl>
    <w:lvl w:ilvl="7" w:tplc="19AAD56C">
      <w:start w:val="1"/>
      <w:numFmt w:val="lowerLetter"/>
      <w:lvlText w:val="%8."/>
      <w:lvlJc w:val="left"/>
      <w:pPr>
        <w:ind w:left="5760" w:hanging="360"/>
      </w:pPr>
    </w:lvl>
    <w:lvl w:ilvl="8" w:tplc="06A07F54">
      <w:start w:val="1"/>
      <w:numFmt w:val="lowerRoman"/>
      <w:lvlText w:val="%9."/>
      <w:lvlJc w:val="right"/>
      <w:pPr>
        <w:ind w:left="6480" w:hanging="180"/>
      </w:pPr>
    </w:lvl>
  </w:abstractNum>
  <w:abstractNum w:abstractNumId="9"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abstractNum w:abstractNumId="10" w15:restartNumberingAfterBreak="0">
    <w:nsid w:val="69B0ECD4"/>
    <w:multiLevelType w:val="hybridMultilevel"/>
    <w:tmpl w:val="51E891A6"/>
    <w:lvl w:ilvl="0" w:tplc="0ABE80F2">
      <w:start w:val="1"/>
      <w:numFmt w:val="decimal"/>
      <w:lvlText w:val="%1."/>
      <w:lvlJc w:val="left"/>
      <w:pPr>
        <w:ind w:left="720" w:hanging="360"/>
      </w:pPr>
      <w:rPr>
        <w:rFonts w:ascii="Calibri" w:hAnsi="Calibri" w:hint="default"/>
      </w:rPr>
    </w:lvl>
    <w:lvl w:ilvl="1" w:tplc="617E78C2">
      <w:start w:val="1"/>
      <w:numFmt w:val="lowerLetter"/>
      <w:lvlText w:val="%2."/>
      <w:lvlJc w:val="left"/>
      <w:pPr>
        <w:ind w:left="1440" w:hanging="360"/>
      </w:pPr>
    </w:lvl>
    <w:lvl w:ilvl="2" w:tplc="105872D0">
      <w:start w:val="1"/>
      <w:numFmt w:val="lowerRoman"/>
      <w:lvlText w:val="%3."/>
      <w:lvlJc w:val="right"/>
      <w:pPr>
        <w:ind w:left="2160" w:hanging="180"/>
      </w:pPr>
    </w:lvl>
    <w:lvl w:ilvl="3" w:tplc="0FA23A62">
      <w:start w:val="1"/>
      <w:numFmt w:val="decimal"/>
      <w:lvlText w:val="%4."/>
      <w:lvlJc w:val="left"/>
      <w:pPr>
        <w:ind w:left="2880" w:hanging="360"/>
      </w:pPr>
    </w:lvl>
    <w:lvl w:ilvl="4" w:tplc="3D124ACA">
      <w:start w:val="1"/>
      <w:numFmt w:val="lowerLetter"/>
      <w:lvlText w:val="%5."/>
      <w:lvlJc w:val="left"/>
      <w:pPr>
        <w:ind w:left="3600" w:hanging="360"/>
      </w:pPr>
    </w:lvl>
    <w:lvl w:ilvl="5" w:tplc="B11621AC">
      <w:start w:val="1"/>
      <w:numFmt w:val="lowerRoman"/>
      <w:lvlText w:val="%6."/>
      <w:lvlJc w:val="right"/>
      <w:pPr>
        <w:ind w:left="4320" w:hanging="180"/>
      </w:pPr>
    </w:lvl>
    <w:lvl w:ilvl="6" w:tplc="20468AEC">
      <w:start w:val="1"/>
      <w:numFmt w:val="decimal"/>
      <w:lvlText w:val="%7."/>
      <w:lvlJc w:val="left"/>
      <w:pPr>
        <w:ind w:left="5040" w:hanging="360"/>
      </w:pPr>
    </w:lvl>
    <w:lvl w:ilvl="7" w:tplc="E4DA3B6C">
      <w:start w:val="1"/>
      <w:numFmt w:val="lowerLetter"/>
      <w:lvlText w:val="%8."/>
      <w:lvlJc w:val="left"/>
      <w:pPr>
        <w:ind w:left="5760" w:hanging="360"/>
      </w:pPr>
    </w:lvl>
    <w:lvl w:ilvl="8" w:tplc="0890EFD4">
      <w:start w:val="1"/>
      <w:numFmt w:val="lowerRoman"/>
      <w:lvlText w:val="%9."/>
      <w:lvlJc w:val="right"/>
      <w:pPr>
        <w:ind w:left="6480" w:hanging="180"/>
      </w:pPr>
    </w:lvl>
  </w:abstractNum>
  <w:num w:numId="1" w16cid:durableId="2082365880">
    <w:abstractNumId w:val="5"/>
  </w:num>
  <w:num w:numId="2" w16cid:durableId="814296335">
    <w:abstractNumId w:val="8"/>
  </w:num>
  <w:num w:numId="3" w16cid:durableId="1759403928">
    <w:abstractNumId w:val="10"/>
  </w:num>
  <w:num w:numId="4" w16cid:durableId="1694838286">
    <w:abstractNumId w:val="3"/>
  </w:num>
  <w:num w:numId="5" w16cid:durableId="410081641">
    <w:abstractNumId w:val="9"/>
  </w:num>
  <w:num w:numId="6" w16cid:durableId="1550385321">
    <w:abstractNumId w:val="0"/>
  </w:num>
  <w:num w:numId="7" w16cid:durableId="815150107">
    <w:abstractNumId w:val="4"/>
  </w:num>
  <w:num w:numId="8" w16cid:durableId="944771457">
    <w:abstractNumId w:val="6"/>
  </w:num>
  <w:num w:numId="9" w16cid:durableId="1145658634">
    <w:abstractNumId w:val="1"/>
  </w:num>
  <w:num w:numId="10" w16cid:durableId="1314288241">
    <w:abstractNumId w:val="7"/>
  </w:num>
  <w:num w:numId="11" w16cid:durableId="1442082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674159"/>
    <w:rsid w:val="007B65B1"/>
    <w:rsid w:val="008C0CC6"/>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5D20AE"/>
    <w:rsid w:val="086D7E1D"/>
    <w:rsid w:val="086EA59B"/>
    <w:rsid w:val="087616AC"/>
    <w:rsid w:val="08BB7333"/>
    <w:rsid w:val="08C6581F"/>
    <w:rsid w:val="097BB9A6"/>
    <w:rsid w:val="098EDB6B"/>
    <w:rsid w:val="09CF7D4B"/>
    <w:rsid w:val="0A746DF5"/>
    <w:rsid w:val="0BA1A78E"/>
    <w:rsid w:val="0D96E141"/>
    <w:rsid w:val="0DCBEE7B"/>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81E00E4"/>
    <w:rsid w:val="1A958B90"/>
    <w:rsid w:val="1BAEF82B"/>
    <w:rsid w:val="1BF42667"/>
    <w:rsid w:val="1C92C338"/>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3A5098"/>
    <w:rsid w:val="25926FD4"/>
    <w:rsid w:val="260B64FF"/>
    <w:rsid w:val="267D8E04"/>
    <w:rsid w:val="27C60384"/>
    <w:rsid w:val="283E1589"/>
    <w:rsid w:val="2855F80F"/>
    <w:rsid w:val="2949F11A"/>
    <w:rsid w:val="29D9FBC7"/>
    <w:rsid w:val="2A638A97"/>
    <w:rsid w:val="2B88BA34"/>
    <w:rsid w:val="2C55D764"/>
    <w:rsid w:val="2D5A6E25"/>
    <w:rsid w:val="2D639D69"/>
    <w:rsid w:val="2D7C949F"/>
    <w:rsid w:val="2D90C264"/>
    <w:rsid w:val="2F320534"/>
    <w:rsid w:val="2FB92741"/>
    <w:rsid w:val="30AE5F0C"/>
    <w:rsid w:val="3195D8B0"/>
    <w:rsid w:val="31BE801D"/>
    <w:rsid w:val="3218931D"/>
    <w:rsid w:val="324E8067"/>
    <w:rsid w:val="3407CEF4"/>
    <w:rsid w:val="3438D40E"/>
    <w:rsid w:val="34629DEA"/>
    <w:rsid w:val="353C5315"/>
    <w:rsid w:val="3635AD8A"/>
    <w:rsid w:val="369E9ACC"/>
    <w:rsid w:val="380280F8"/>
    <w:rsid w:val="38591F00"/>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4C77AF"/>
    <w:rsid w:val="45EAB841"/>
    <w:rsid w:val="46389965"/>
    <w:rsid w:val="468CBCDE"/>
    <w:rsid w:val="46FCEC83"/>
    <w:rsid w:val="4757D2EB"/>
    <w:rsid w:val="48460247"/>
    <w:rsid w:val="494951C5"/>
    <w:rsid w:val="499A2F52"/>
    <w:rsid w:val="49A9FD0B"/>
    <w:rsid w:val="4BA11FA4"/>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6711F2C"/>
    <w:rsid w:val="56EC2D27"/>
    <w:rsid w:val="56EFFF47"/>
    <w:rsid w:val="59C62F89"/>
    <w:rsid w:val="5A97A40D"/>
    <w:rsid w:val="5AF4B7B0"/>
    <w:rsid w:val="5B156DBB"/>
    <w:rsid w:val="5C2BEFE4"/>
    <w:rsid w:val="5C76A410"/>
    <w:rsid w:val="5D22EA57"/>
    <w:rsid w:val="5D321432"/>
    <w:rsid w:val="5D4EF6F8"/>
    <w:rsid w:val="5DAA1F6B"/>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3F531B2"/>
    <w:rsid w:val="75096DFB"/>
    <w:rsid w:val="75234A8E"/>
    <w:rsid w:val="7571EF55"/>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F000CE0"/>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441ebde5b9e3d16aa99d9908d0dbf004">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352adc415c599429645df7ef9ab5c94"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480EDA00-4FB9-4A9A-A355-565B14570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06e0a-10ec-4166-b6be-f571e59f2ad8"/>
    <ds:schemaRef ds:uri="1829e0bb-752b-41d1-afe6-cd432e54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 ds:uri="66d06e0a-10ec-4166-b6be-f571e59f2ad8"/>
    <ds:schemaRef ds:uri="1829e0bb-752b-41d1-afe6-cd432e54ce84"/>
  </ds:schemaRefs>
</ds:datastoreItem>
</file>

<file path=customXml/itemProps3.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4.xml><?xml version="1.0" encoding="utf-8"?>
<ds:datastoreItem xmlns:ds="http://schemas.openxmlformats.org/officeDocument/2006/customXml" ds:itemID="{0F177AC0-9385-4EAD-8893-51DB28391E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Caitlin Grady</cp:lastModifiedBy>
  <cp:revision>8</cp:revision>
  <dcterms:created xsi:type="dcterms:W3CDTF">2025-06-10T03:09:00Z</dcterms:created>
  <dcterms:modified xsi:type="dcterms:W3CDTF">2026-06-02T19:03:00Z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