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B057C" w14:textId="0E5363CB" w:rsidR="005A1D0D" w:rsidRPr="005A1D0D" w:rsidRDefault="005A1D0D" w:rsidP="00CA5620">
      <w:pPr>
        <w:pStyle w:val="Heading1"/>
        <w:spacing w:before="33"/>
        <w:ind w:right="1"/>
        <w:jc w:val="center"/>
        <w:rPr>
          <w:rFonts w:ascii="Calibri" w:eastAsia="Calibri" w:hAnsi="Calibri" w:cs="Calibri"/>
          <w:b/>
          <w:bCs/>
          <w:color w:val="000000" w:themeColor="text1"/>
          <w:sz w:val="22"/>
          <w:szCs w:val="22"/>
          <w:u w:val="single"/>
          <w:lang w:val="fr-FR"/>
        </w:rPr>
      </w:pPr>
      <w:bookmarkStart w:id="0" w:name="_Hlk213570280"/>
      <w:bookmarkStart w:id="1" w:name="_Hlk213569450"/>
      <w:r w:rsidRPr="005A1D0D">
        <w:rPr>
          <w:rFonts w:ascii="Calibri" w:eastAsia="Calibri" w:hAnsi="Calibri" w:cs="Calibri"/>
          <w:b/>
          <w:bCs/>
          <w:color w:val="000000" w:themeColor="text1"/>
          <w:sz w:val="22"/>
          <w:szCs w:val="22"/>
          <w:u w:val="single"/>
          <w:lang w:val="fr-FR"/>
        </w:rPr>
        <w:t>Table ronde annuelle sur la septième génération du LCIPP</w:t>
      </w:r>
      <w:r w:rsidR="00A26C20">
        <w:rPr>
          <w:rFonts w:ascii="Calibri" w:eastAsia="Calibri" w:hAnsi="Calibri" w:cs="Calibri"/>
          <w:b/>
          <w:bCs/>
          <w:color w:val="000000" w:themeColor="text1"/>
          <w:sz w:val="22"/>
          <w:szCs w:val="22"/>
          <w:u w:val="single"/>
          <w:lang w:val="fr-FR"/>
        </w:rPr>
        <w:t>:</w:t>
      </w:r>
    </w:p>
    <w:p w14:paraId="3D7651E8" w14:textId="146559E4" w:rsidR="004844A3" w:rsidRPr="004844A3" w:rsidRDefault="004844A3" w:rsidP="004844A3">
      <w:pPr>
        <w:pStyle w:val="Heading1"/>
        <w:spacing w:before="33"/>
        <w:ind w:right="1"/>
        <w:jc w:val="center"/>
        <w:rPr>
          <w:rFonts w:ascii="Calibri" w:eastAsia="Calibri" w:hAnsi="Calibri" w:cs="Calibri"/>
          <w:b/>
          <w:bCs/>
          <w:color w:val="000000" w:themeColor="text1"/>
          <w:sz w:val="22"/>
          <w:szCs w:val="22"/>
          <w:u w:val="single"/>
          <w:lang w:val="fr-FR"/>
        </w:rPr>
      </w:pPr>
      <w:r w:rsidRPr="004844A3">
        <w:rPr>
          <w:rFonts w:ascii="Calibri" w:eastAsia="Calibri" w:hAnsi="Calibri" w:cs="Calibri"/>
          <w:b/>
          <w:bCs/>
          <w:color w:val="000000" w:themeColor="text1"/>
          <w:sz w:val="22"/>
          <w:szCs w:val="22"/>
          <w:u w:val="single"/>
          <w:lang w:val="fr-FR"/>
        </w:rPr>
        <w:t>Atelier 2 : Notes des discussions en petits groups</w:t>
      </w:r>
    </w:p>
    <w:p w14:paraId="3A22E26C" w14:textId="632EF683" w:rsidR="00AE1501" w:rsidRDefault="004844A3" w:rsidP="5521AB01">
      <w:pPr>
        <w:pStyle w:val="NoSpacing"/>
        <w:jc w:val="center"/>
        <w:rPr>
          <w:rFonts w:ascii="Calibri" w:eastAsia="Calibri" w:hAnsi="Calibri" w:cs="Calibri"/>
          <w:color w:val="000000" w:themeColor="text1"/>
          <w:sz w:val="22"/>
          <w:szCs w:val="22"/>
        </w:rPr>
      </w:pPr>
      <w:r w:rsidRPr="004844A3">
        <w:rPr>
          <w:rFonts w:ascii="Calibri" w:eastAsia="Calibri" w:hAnsi="Calibri" w:cs="Calibri"/>
          <w:color w:val="000000" w:themeColor="text1"/>
          <w:sz w:val="22"/>
          <w:szCs w:val="22"/>
        </w:rPr>
        <w:t>12 novembre 2025</w:t>
      </w:r>
    </w:p>
    <w:p w14:paraId="62B3C890" w14:textId="77777777" w:rsidR="004844A3" w:rsidRDefault="004844A3" w:rsidP="5521AB01">
      <w:pPr>
        <w:pStyle w:val="NoSpacing"/>
        <w:jc w:val="center"/>
        <w:rPr>
          <w:rFonts w:ascii="Calibri" w:eastAsia="Calibri" w:hAnsi="Calibri" w:cs="Calibri"/>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0"/>
      </w:tblGrid>
      <w:tr w:rsidR="00AE1501" w14:paraId="6E73E82B" w14:textId="77777777" w:rsidTr="00AE1501">
        <w:trPr>
          <w:trHeight w:val="300"/>
        </w:trPr>
        <w:tc>
          <w:tcPr>
            <w:tcW w:w="9000" w:type="dxa"/>
            <w:tcMar>
              <w:left w:w="105" w:type="dxa"/>
              <w:right w:w="105" w:type="dxa"/>
            </w:tcMar>
          </w:tcPr>
          <w:p w14:paraId="70FB297F" w14:textId="7E97A969" w:rsidR="00AE1501" w:rsidRDefault="004844A3" w:rsidP="004D2F6E">
            <w:pPr>
              <w:rPr>
                <w:rFonts w:ascii="Calibri" w:eastAsia="Calibri" w:hAnsi="Calibri" w:cs="Calibri"/>
                <w:sz w:val="22"/>
                <w:szCs w:val="22"/>
              </w:rPr>
            </w:pPr>
            <w:r w:rsidRPr="004844A3">
              <w:rPr>
                <w:rFonts w:ascii="Calibri" w:eastAsia="Calibri" w:hAnsi="Calibri" w:cs="Calibri"/>
                <w:b/>
                <w:bCs/>
                <w:sz w:val="22"/>
                <w:szCs w:val="22"/>
              </w:rPr>
              <w:t>Nom du groupe:</w:t>
            </w:r>
          </w:p>
        </w:tc>
      </w:tr>
      <w:tr w:rsidR="00AE1501" w14:paraId="330196CD" w14:textId="77777777" w:rsidTr="00AE1501">
        <w:trPr>
          <w:trHeight w:val="300"/>
        </w:trPr>
        <w:tc>
          <w:tcPr>
            <w:tcW w:w="9000" w:type="dxa"/>
            <w:tcMar>
              <w:left w:w="105" w:type="dxa"/>
              <w:right w:w="105" w:type="dxa"/>
            </w:tcMar>
          </w:tcPr>
          <w:p w14:paraId="6F9E9D33" w14:textId="15C630F3" w:rsidR="00AE1501" w:rsidRDefault="00A6688A" w:rsidP="004D2F6E">
            <w:pPr>
              <w:rPr>
                <w:rFonts w:ascii="Calibri" w:eastAsia="Calibri" w:hAnsi="Calibri" w:cs="Calibri"/>
                <w:sz w:val="22"/>
                <w:szCs w:val="22"/>
              </w:rPr>
            </w:pPr>
            <w:r w:rsidRPr="00A6688A">
              <w:rPr>
                <w:rFonts w:ascii="Calibri" w:eastAsia="Calibri" w:hAnsi="Calibri" w:cs="Calibri"/>
                <w:sz w:val="22"/>
                <w:szCs w:val="22"/>
              </w:rPr>
              <w:t>Modérateurs</w:t>
            </w:r>
            <w:r w:rsidR="00AE1501" w:rsidRPr="54306EF5">
              <w:rPr>
                <w:rFonts w:ascii="Calibri" w:eastAsia="Calibri" w:hAnsi="Calibri" w:cs="Calibri"/>
                <w:sz w:val="22"/>
                <w:szCs w:val="22"/>
              </w:rPr>
              <w:t>:</w:t>
            </w:r>
          </w:p>
        </w:tc>
      </w:tr>
      <w:tr w:rsidR="00AE1501" w14:paraId="14C65107" w14:textId="77777777" w:rsidTr="00AE1501">
        <w:trPr>
          <w:trHeight w:val="300"/>
        </w:trPr>
        <w:tc>
          <w:tcPr>
            <w:tcW w:w="9000" w:type="dxa"/>
            <w:tcMar>
              <w:left w:w="105" w:type="dxa"/>
              <w:right w:w="105" w:type="dxa"/>
            </w:tcMar>
          </w:tcPr>
          <w:p w14:paraId="5F031841" w14:textId="358F6517" w:rsidR="00AE1501" w:rsidRDefault="00A6688A" w:rsidP="004D2F6E">
            <w:pPr>
              <w:rPr>
                <w:rFonts w:ascii="Calibri" w:eastAsia="Calibri" w:hAnsi="Calibri" w:cs="Calibri"/>
                <w:sz w:val="22"/>
                <w:szCs w:val="22"/>
              </w:rPr>
            </w:pPr>
            <w:r w:rsidRPr="00A6688A">
              <w:rPr>
                <w:rFonts w:ascii="Calibri" w:eastAsia="Calibri" w:hAnsi="Calibri" w:cs="Calibri"/>
                <w:sz w:val="22"/>
                <w:szCs w:val="22"/>
              </w:rPr>
              <w:t>Prise de notes</w:t>
            </w:r>
            <w:r w:rsidR="00AE1501" w:rsidRPr="54306EF5">
              <w:rPr>
                <w:rFonts w:ascii="Calibri" w:eastAsia="Calibri" w:hAnsi="Calibri" w:cs="Calibri"/>
                <w:sz w:val="22"/>
                <w:szCs w:val="22"/>
              </w:rPr>
              <w:t>:</w:t>
            </w:r>
          </w:p>
        </w:tc>
      </w:tr>
    </w:tbl>
    <w:p w14:paraId="65441689" w14:textId="0D38CB56" w:rsidR="007B65B1" w:rsidRDefault="007B65B1" w:rsidP="5521AB01">
      <w:pPr>
        <w:pStyle w:val="NoSpacing"/>
        <w:rPr>
          <w:rFonts w:ascii="Calibri" w:eastAsia="Calibri" w:hAnsi="Calibri" w:cs="Calibri"/>
          <w:color w:val="000000" w:themeColor="text1"/>
          <w:sz w:val="22"/>
          <w:szCs w:val="22"/>
        </w:rPr>
      </w:pPr>
    </w:p>
    <w:p w14:paraId="480B2CEE" w14:textId="77777777" w:rsidR="00CB297E" w:rsidRDefault="00CB297E" w:rsidP="380280F8">
      <w:pPr>
        <w:spacing w:after="0" w:line="240" w:lineRule="auto"/>
        <w:rPr>
          <w:rFonts w:ascii="Calibri" w:eastAsia="Calibri" w:hAnsi="Calibri" w:cs="Calibri"/>
          <w:b/>
          <w:bCs/>
          <w:i/>
          <w:iCs/>
          <w:color w:val="000000" w:themeColor="text1"/>
          <w:sz w:val="22"/>
          <w:szCs w:val="22"/>
        </w:rPr>
      </w:pPr>
      <w:r w:rsidRPr="00CB297E">
        <w:rPr>
          <w:rFonts w:ascii="Calibri" w:eastAsia="Calibri" w:hAnsi="Calibri" w:cs="Calibri"/>
          <w:b/>
          <w:bCs/>
          <w:i/>
          <w:iCs/>
          <w:color w:val="000000" w:themeColor="text1"/>
          <w:sz w:val="22"/>
          <w:szCs w:val="22"/>
        </w:rPr>
        <w:t>Contexte</w:t>
      </w:r>
    </w:p>
    <w:p w14:paraId="2A27C2E5" w14:textId="622E31FF" w:rsidR="66F11231" w:rsidRDefault="008D3E3B" w:rsidP="66F11231">
      <w:pPr>
        <w:spacing w:after="0" w:line="240" w:lineRule="auto"/>
        <w:rPr>
          <w:rFonts w:ascii="Calibri" w:eastAsia="Calibri" w:hAnsi="Calibri" w:cs="Calibri"/>
          <w:color w:val="000000" w:themeColor="text1"/>
          <w:sz w:val="22"/>
          <w:szCs w:val="22"/>
          <w:lang w:val="fr-FR"/>
        </w:rPr>
      </w:pPr>
      <w:r w:rsidRPr="008D3E3B">
        <w:rPr>
          <w:rFonts w:ascii="Calibri" w:eastAsia="Calibri" w:hAnsi="Calibri" w:cs="Calibri"/>
          <w:color w:val="000000" w:themeColor="text1"/>
          <w:sz w:val="22"/>
          <w:szCs w:val="22"/>
          <w:lang w:val="fr-FR"/>
        </w:rPr>
        <w:t>La table ronde annuelle sur la septième génération s’appuie sur le principe de la préservation du bien-être de la septième génération et de la valorisation des perspectives intergénérationnelles. Les résultats, notamment les rapports de synthèse, les recommandations et les études de cas, enrichissent le processus de la CCNUCC en amplifiant les voix des jeunes autochtones et des jeunes issus des communautés locales, tout en renforçant les engagements intergénérationnels et mondiaux en faveur de l’action climatique et de la restauration de la nature.</w:t>
      </w:r>
    </w:p>
    <w:p w14:paraId="00A5878A" w14:textId="77777777" w:rsidR="008D3E3B" w:rsidRPr="008D3E3B" w:rsidRDefault="008D3E3B" w:rsidP="66F11231">
      <w:pPr>
        <w:spacing w:after="0" w:line="240" w:lineRule="auto"/>
        <w:rPr>
          <w:rFonts w:ascii="Calibri" w:eastAsia="Calibri" w:hAnsi="Calibri" w:cs="Calibri"/>
          <w:color w:val="000000" w:themeColor="text1"/>
          <w:sz w:val="22"/>
          <w:szCs w:val="22"/>
          <w:lang w:val="fr-FR"/>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0"/>
        <w:gridCol w:w="4500"/>
      </w:tblGrid>
      <w:tr w:rsidR="00AE1501" w:rsidRPr="00A26C20" w14:paraId="136DBB00" w14:textId="77777777" w:rsidTr="66F11231">
        <w:trPr>
          <w:trHeight w:val="300"/>
        </w:trPr>
        <w:tc>
          <w:tcPr>
            <w:tcW w:w="9000" w:type="dxa"/>
            <w:gridSpan w:val="2"/>
            <w:shd w:val="clear" w:color="auto" w:fill="FAE2D5" w:themeFill="accent2" w:themeFillTint="33"/>
            <w:tcMar>
              <w:left w:w="105" w:type="dxa"/>
              <w:right w:w="105" w:type="dxa"/>
            </w:tcMar>
          </w:tcPr>
          <w:p w14:paraId="3B5AB538" w14:textId="42347190" w:rsidR="002B678D" w:rsidRPr="002B678D" w:rsidRDefault="002B678D" w:rsidP="002B678D">
            <w:pPr>
              <w:rPr>
                <w:rFonts w:ascii="Calibri" w:eastAsia="Calibri" w:hAnsi="Calibri" w:cs="Calibri"/>
                <w:b/>
                <w:bCs/>
                <w:sz w:val="22"/>
                <w:szCs w:val="22"/>
                <w:lang w:val="fr-FR"/>
              </w:rPr>
            </w:pPr>
            <w:r w:rsidRPr="002B678D">
              <w:rPr>
                <w:rFonts w:ascii="Calibri" w:eastAsia="Calibri" w:hAnsi="Calibri" w:cs="Calibri"/>
                <w:b/>
                <w:bCs/>
                <w:sz w:val="22"/>
                <w:szCs w:val="22"/>
                <w:lang w:val="fr-FR"/>
              </w:rPr>
              <w:t>Bien-être intergénérationnel et gestion holistique des systèmes vivants</w:t>
            </w:r>
          </w:p>
          <w:p w14:paraId="405EECA6" w14:textId="21E6FBBD" w:rsidR="00AE1501" w:rsidRDefault="002B678D" w:rsidP="002B678D">
            <w:pPr>
              <w:rPr>
                <w:rFonts w:ascii="Calibri" w:eastAsia="Calibri" w:hAnsi="Calibri" w:cs="Calibri"/>
                <w:b/>
                <w:bCs/>
                <w:sz w:val="22"/>
                <w:szCs w:val="22"/>
                <w:lang w:val="fr-FR"/>
              </w:rPr>
            </w:pPr>
            <w:r w:rsidRPr="002B678D">
              <w:rPr>
                <w:rFonts w:ascii="Calibri" w:eastAsia="Calibri" w:hAnsi="Calibri" w:cs="Calibri"/>
                <w:b/>
                <w:bCs/>
                <w:sz w:val="22"/>
                <w:szCs w:val="22"/>
                <w:lang w:val="fr-FR"/>
              </w:rPr>
              <w:t>Questions directrices pour le partage d’idées, d’études de cas et d’engagements d’action :</w:t>
            </w:r>
          </w:p>
          <w:p w14:paraId="12EFEAF3" w14:textId="77777777" w:rsidR="002B678D" w:rsidRPr="002B678D" w:rsidRDefault="002B678D" w:rsidP="002B678D">
            <w:pPr>
              <w:rPr>
                <w:rFonts w:ascii="Calibri" w:eastAsia="Calibri" w:hAnsi="Calibri" w:cs="Calibri"/>
                <w:sz w:val="22"/>
                <w:szCs w:val="22"/>
                <w:u w:val="single"/>
                <w:lang w:val="fr-FR"/>
              </w:rPr>
            </w:pPr>
          </w:p>
          <w:p w14:paraId="5AC36B24" w14:textId="2B3EAA21" w:rsidR="00AD462D" w:rsidRPr="00AD462D" w:rsidRDefault="00AD462D" w:rsidP="00AD462D">
            <w:pPr>
              <w:pStyle w:val="ListParagraph"/>
              <w:numPr>
                <w:ilvl w:val="0"/>
                <w:numId w:val="3"/>
              </w:numPr>
              <w:rPr>
                <w:rFonts w:ascii="Calibri" w:eastAsia="Calibri" w:hAnsi="Calibri" w:cs="Calibri"/>
                <w:b/>
                <w:bCs/>
                <w:sz w:val="22"/>
                <w:szCs w:val="22"/>
                <w:lang w:val="fr-FR"/>
              </w:rPr>
            </w:pPr>
            <w:r w:rsidRPr="00AD462D">
              <w:rPr>
                <w:rFonts w:ascii="Calibri" w:eastAsia="Calibri" w:hAnsi="Calibri" w:cs="Calibri"/>
                <w:b/>
                <w:bCs/>
                <w:sz w:val="22"/>
                <w:szCs w:val="22"/>
                <w:lang w:val="fr-FR"/>
              </w:rPr>
              <w:t>État souhaité (2050</w:t>
            </w:r>
            <w:proofErr w:type="gramStart"/>
            <w:r w:rsidRPr="00AD462D">
              <w:rPr>
                <w:rFonts w:ascii="Calibri" w:eastAsia="Calibri" w:hAnsi="Calibri" w:cs="Calibri"/>
                <w:b/>
                <w:bCs/>
                <w:sz w:val="22"/>
                <w:szCs w:val="22"/>
                <w:lang w:val="fr-FR"/>
              </w:rPr>
              <w:t>):</w:t>
            </w:r>
            <w:proofErr w:type="gramEnd"/>
            <w:r w:rsidRPr="00AD462D">
              <w:rPr>
                <w:rFonts w:ascii="Calibri" w:eastAsia="Calibri" w:hAnsi="Calibri" w:cs="Calibri"/>
                <w:b/>
                <w:bCs/>
                <w:sz w:val="22"/>
                <w:szCs w:val="22"/>
                <w:lang w:val="fr-FR"/>
              </w:rPr>
              <w:t xml:space="preserve"> </w:t>
            </w:r>
            <w:r w:rsidRPr="00AD462D">
              <w:rPr>
                <w:rFonts w:ascii="Calibri" w:eastAsia="Calibri" w:hAnsi="Calibri" w:cs="Calibri"/>
                <w:sz w:val="22"/>
                <w:szCs w:val="22"/>
                <w:lang w:val="fr-FR"/>
              </w:rPr>
              <w:t>En une phrase, à quoi ressemble le bien-être intergénérationnel en harmonie avec les systèmes vivants dans votre communauté ?</w:t>
            </w:r>
          </w:p>
          <w:p w14:paraId="080788CB" w14:textId="1E118A75" w:rsidR="00AD462D" w:rsidRPr="00AD462D" w:rsidRDefault="00AD462D" w:rsidP="00AD462D">
            <w:pPr>
              <w:pStyle w:val="ListParagraph"/>
              <w:numPr>
                <w:ilvl w:val="0"/>
                <w:numId w:val="3"/>
              </w:numPr>
              <w:rPr>
                <w:rFonts w:ascii="Calibri" w:eastAsia="Calibri" w:hAnsi="Calibri" w:cs="Calibri"/>
                <w:sz w:val="22"/>
                <w:szCs w:val="22"/>
                <w:lang w:val="fr-FR"/>
              </w:rPr>
            </w:pPr>
            <w:r w:rsidRPr="00AD462D">
              <w:rPr>
                <w:rFonts w:ascii="Calibri" w:eastAsia="Calibri" w:hAnsi="Calibri" w:cs="Calibri"/>
                <w:b/>
                <w:bCs/>
                <w:sz w:val="22"/>
                <w:szCs w:val="22"/>
                <w:lang w:val="fr-FR"/>
              </w:rPr>
              <w:t xml:space="preserve">Indicateur de </w:t>
            </w:r>
            <w:proofErr w:type="gramStart"/>
            <w:r w:rsidRPr="00AD462D">
              <w:rPr>
                <w:rFonts w:ascii="Calibri" w:eastAsia="Calibri" w:hAnsi="Calibri" w:cs="Calibri"/>
                <w:b/>
                <w:bCs/>
                <w:sz w:val="22"/>
                <w:szCs w:val="22"/>
                <w:lang w:val="fr-FR"/>
              </w:rPr>
              <w:t>suivi</w:t>
            </w:r>
            <w:r w:rsidRPr="00AD462D">
              <w:rPr>
                <w:rFonts w:ascii="Calibri" w:eastAsia="Calibri" w:hAnsi="Calibri" w:cs="Calibri"/>
                <w:sz w:val="22"/>
                <w:szCs w:val="22"/>
                <w:lang w:val="fr-FR"/>
              </w:rPr>
              <w:t>:</w:t>
            </w:r>
            <w:proofErr w:type="gramEnd"/>
            <w:r w:rsidRPr="00AD462D">
              <w:rPr>
                <w:rFonts w:ascii="Calibri" w:eastAsia="Calibri" w:hAnsi="Calibri" w:cs="Calibri"/>
                <w:sz w:val="22"/>
                <w:szCs w:val="22"/>
                <w:lang w:val="fr-FR"/>
              </w:rPr>
              <w:t xml:space="preserve"> Quelle mesure ou quel signe indiquerait que nous avançons vers cet état (par exemple, zones d’écosystèmes culturellement protégés ; pourcentage de jeunes parlant couramment la langue ; nombre de sites culturellement significatifs protégés conformément aux valeurs autochtones et aux pratiques locales ; continuité des cérémonies saisonnières) ?</w:t>
            </w:r>
          </w:p>
          <w:p w14:paraId="341059E0" w14:textId="498AC4E3" w:rsidR="00AD462D" w:rsidRPr="00AD462D" w:rsidRDefault="00AD462D" w:rsidP="00AD462D">
            <w:pPr>
              <w:pStyle w:val="ListParagraph"/>
              <w:numPr>
                <w:ilvl w:val="0"/>
                <w:numId w:val="3"/>
              </w:numPr>
              <w:rPr>
                <w:rFonts w:ascii="Calibri" w:eastAsia="Calibri" w:hAnsi="Calibri" w:cs="Calibri"/>
                <w:sz w:val="22"/>
                <w:szCs w:val="22"/>
                <w:lang w:val="fr-FR"/>
              </w:rPr>
            </w:pPr>
            <w:r w:rsidRPr="00AD462D">
              <w:rPr>
                <w:rFonts w:ascii="Calibri" w:eastAsia="Calibri" w:hAnsi="Calibri" w:cs="Calibri"/>
                <w:b/>
                <w:bCs/>
                <w:sz w:val="22"/>
                <w:szCs w:val="22"/>
                <w:lang w:val="fr-FR"/>
              </w:rPr>
              <w:t xml:space="preserve">Équité et </w:t>
            </w:r>
            <w:proofErr w:type="gramStart"/>
            <w:r w:rsidRPr="00AD462D">
              <w:rPr>
                <w:rFonts w:ascii="Calibri" w:eastAsia="Calibri" w:hAnsi="Calibri" w:cs="Calibri"/>
                <w:b/>
                <w:bCs/>
                <w:sz w:val="22"/>
                <w:szCs w:val="22"/>
                <w:lang w:val="fr-FR"/>
              </w:rPr>
              <w:t>garanties</w:t>
            </w:r>
            <w:r w:rsidRPr="00AD462D">
              <w:rPr>
                <w:rFonts w:ascii="Calibri" w:eastAsia="Calibri" w:hAnsi="Calibri" w:cs="Calibri"/>
                <w:sz w:val="22"/>
                <w:szCs w:val="22"/>
                <w:lang w:val="fr-FR"/>
              </w:rPr>
              <w:t>:</w:t>
            </w:r>
            <w:proofErr w:type="gramEnd"/>
            <w:r w:rsidRPr="00AD462D">
              <w:rPr>
                <w:rFonts w:ascii="Calibri" w:eastAsia="Calibri" w:hAnsi="Calibri" w:cs="Calibri"/>
                <w:sz w:val="22"/>
                <w:szCs w:val="22"/>
                <w:lang w:val="fr-FR"/>
              </w:rPr>
              <w:t xml:space="preserve"> Comment l’indicateur reflétera-t-il le leadership des jeunes, la responsabilité intergénérationnelle, la santé du système vivant et le respect du CLPE/garanties (consentement libre, préalable et éclairé) ?</w:t>
            </w:r>
          </w:p>
          <w:p w14:paraId="34A19AB8" w14:textId="6BB02675" w:rsidR="00AD462D" w:rsidRPr="00AD462D" w:rsidRDefault="00AD462D" w:rsidP="00AD462D">
            <w:pPr>
              <w:pStyle w:val="ListParagraph"/>
              <w:numPr>
                <w:ilvl w:val="0"/>
                <w:numId w:val="3"/>
              </w:numPr>
              <w:rPr>
                <w:rFonts w:ascii="Calibri" w:eastAsia="Calibri" w:hAnsi="Calibri" w:cs="Calibri"/>
                <w:sz w:val="22"/>
                <w:szCs w:val="22"/>
                <w:lang w:val="fr-FR"/>
              </w:rPr>
            </w:pPr>
            <w:proofErr w:type="gramStart"/>
            <w:r w:rsidRPr="00AD462D">
              <w:rPr>
                <w:rFonts w:ascii="Calibri" w:eastAsia="Calibri" w:hAnsi="Calibri" w:cs="Calibri"/>
                <w:b/>
                <w:bCs/>
                <w:sz w:val="22"/>
                <w:szCs w:val="22"/>
                <w:lang w:val="fr-FR"/>
              </w:rPr>
              <w:t>Faisabilité</w:t>
            </w:r>
            <w:r w:rsidRPr="00AD462D">
              <w:rPr>
                <w:rFonts w:ascii="Calibri" w:eastAsia="Calibri" w:hAnsi="Calibri" w:cs="Calibri"/>
                <w:sz w:val="22"/>
                <w:szCs w:val="22"/>
                <w:lang w:val="fr-FR"/>
              </w:rPr>
              <w:t>:</w:t>
            </w:r>
            <w:proofErr w:type="gramEnd"/>
            <w:r w:rsidRPr="00AD462D">
              <w:rPr>
                <w:rFonts w:ascii="Calibri" w:eastAsia="Calibri" w:hAnsi="Calibri" w:cs="Calibri"/>
                <w:b/>
                <w:bCs/>
                <w:sz w:val="22"/>
                <w:szCs w:val="22"/>
                <w:lang w:val="fr-FR"/>
              </w:rPr>
              <w:t xml:space="preserve"> </w:t>
            </w:r>
            <w:r w:rsidRPr="00AD462D">
              <w:rPr>
                <w:rFonts w:ascii="Calibri" w:eastAsia="Calibri" w:hAnsi="Calibri" w:cs="Calibri"/>
                <w:sz w:val="22"/>
                <w:szCs w:val="22"/>
                <w:lang w:val="fr-FR"/>
              </w:rPr>
              <w:t>Qui collecte déjà de telles données et détient ces connaissances ? Quelle méthode dirigée par la communauté pourrait assurer la continuité de ces savoirs et pratiques ?</w:t>
            </w:r>
          </w:p>
          <w:p w14:paraId="0A4BA7B7" w14:textId="17E50F5B" w:rsidR="00AE1501" w:rsidRPr="00AD462D" w:rsidRDefault="00AD462D" w:rsidP="00AD462D">
            <w:pPr>
              <w:pStyle w:val="ListParagraph"/>
              <w:numPr>
                <w:ilvl w:val="0"/>
                <w:numId w:val="3"/>
              </w:numPr>
              <w:rPr>
                <w:rFonts w:ascii="Calibri" w:eastAsia="Calibri" w:hAnsi="Calibri" w:cs="Calibri"/>
                <w:sz w:val="22"/>
                <w:szCs w:val="22"/>
                <w:lang w:val="fr-FR"/>
              </w:rPr>
            </w:pPr>
            <w:r w:rsidRPr="00AD462D">
              <w:rPr>
                <w:rFonts w:ascii="Calibri" w:eastAsia="Calibri" w:hAnsi="Calibri" w:cs="Calibri"/>
                <w:b/>
                <w:bCs/>
                <w:sz w:val="22"/>
                <w:szCs w:val="22"/>
                <w:lang w:val="fr-FR"/>
              </w:rPr>
              <w:t xml:space="preserve">Engagement </w:t>
            </w:r>
            <w:proofErr w:type="gramStart"/>
            <w:r w:rsidRPr="00AD462D">
              <w:rPr>
                <w:rFonts w:ascii="Calibri" w:eastAsia="Calibri" w:hAnsi="Calibri" w:cs="Calibri"/>
                <w:b/>
                <w:bCs/>
                <w:sz w:val="22"/>
                <w:szCs w:val="22"/>
                <w:lang w:val="fr-FR"/>
              </w:rPr>
              <w:t>d’action</w:t>
            </w:r>
            <w:r>
              <w:rPr>
                <w:rFonts w:ascii="Calibri" w:eastAsia="Calibri" w:hAnsi="Calibri" w:cs="Calibri"/>
                <w:b/>
                <w:bCs/>
                <w:sz w:val="22"/>
                <w:szCs w:val="22"/>
                <w:lang w:val="fr-FR"/>
              </w:rPr>
              <w:t>:</w:t>
            </w:r>
            <w:proofErr w:type="gramEnd"/>
            <w:r w:rsidRPr="00AD462D">
              <w:rPr>
                <w:rFonts w:ascii="Calibri" w:eastAsia="Calibri" w:hAnsi="Calibri" w:cs="Calibri"/>
                <w:b/>
                <w:bCs/>
                <w:sz w:val="22"/>
                <w:szCs w:val="22"/>
                <w:lang w:val="fr-FR"/>
              </w:rPr>
              <w:t xml:space="preserve"> </w:t>
            </w:r>
            <w:r w:rsidRPr="00AD462D">
              <w:rPr>
                <w:rFonts w:ascii="Calibri" w:eastAsia="Calibri" w:hAnsi="Calibri" w:cs="Calibri"/>
                <w:sz w:val="22"/>
                <w:szCs w:val="22"/>
                <w:lang w:val="fr-FR"/>
              </w:rPr>
              <w:t>Les participants sont invités à partager un engagement d’action écrit (sur 12 mois), par exemple en diffusant des études de cas et en fournissant des ressources pour appuyer les efforts visant à écouter des voix et perspectives diverses, dans un esprit de compréhension et de connexion.</w:t>
            </w:r>
          </w:p>
        </w:tc>
      </w:tr>
      <w:tr w:rsidR="00AE1501" w:rsidRPr="00A26C20" w14:paraId="7CA8EA00" w14:textId="77777777" w:rsidTr="66F11231">
        <w:trPr>
          <w:trHeight w:val="300"/>
        </w:trPr>
        <w:tc>
          <w:tcPr>
            <w:tcW w:w="4500" w:type="dxa"/>
            <w:tcMar>
              <w:left w:w="105" w:type="dxa"/>
              <w:right w:w="105" w:type="dxa"/>
            </w:tcMar>
          </w:tcPr>
          <w:p w14:paraId="73ABA638" w14:textId="71195772" w:rsidR="00AE1501" w:rsidRPr="002B06B9" w:rsidRDefault="002B06B9" w:rsidP="004D2F6E">
            <w:pPr>
              <w:rPr>
                <w:b/>
                <w:bCs/>
                <w:lang w:val="fr-FR"/>
              </w:rPr>
            </w:pPr>
            <w:r w:rsidRPr="002B06B9">
              <w:rPr>
                <w:rFonts w:ascii="Calibri" w:eastAsia="Calibri" w:hAnsi="Calibri" w:cs="Calibri"/>
                <w:b/>
                <w:bCs/>
                <w:sz w:val="22"/>
                <w:szCs w:val="22"/>
                <w:lang w:val="fr-FR"/>
              </w:rPr>
              <w:t xml:space="preserve">Notes en </w:t>
            </w:r>
            <w:proofErr w:type="gramStart"/>
            <w:r w:rsidRPr="002B06B9">
              <w:rPr>
                <w:rFonts w:ascii="Calibri" w:eastAsia="Calibri" w:hAnsi="Calibri" w:cs="Calibri"/>
                <w:b/>
                <w:bCs/>
                <w:sz w:val="22"/>
                <w:szCs w:val="22"/>
                <w:lang w:val="fr-FR"/>
              </w:rPr>
              <w:t>cours</w:t>
            </w:r>
            <w:r w:rsidR="00AE1501" w:rsidRPr="002B06B9">
              <w:rPr>
                <w:rFonts w:ascii="Calibri" w:eastAsia="Calibri" w:hAnsi="Calibri" w:cs="Calibri"/>
                <w:b/>
                <w:bCs/>
                <w:sz w:val="22"/>
                <w:szCs w:val="22"/>
                <w:lang w:val="fr-FR"/>
              </w:rPr>
              <w:t>:</w:t>
            </w:r>
            <w:proofErr w:type="gramEnd"/>
            <w:r w:rsidR="00AE1501" w:rsidRPr="002B06B9">
              <w:rPr>
                <w:rFonts w:ascii="Calibri" w:eastAsia="Calibri" w:hAnsi="Calibri" w:cs="Calibri"/>
                <w:b/>
                <w:bCs/>
                <w:sz w:val="22"/>
                <w:szCs w:val="22"/>
                <w:lang w:val="fr-FR"/>
              </w:rPr>
              <w:t xml:space="preserve"> </w:t>
            </w:r>
          </w:p>
          <w:p w14:paraId="1B14AD87" w14:textId="77777777" w:rsidR="00AE1501" w:rsidRPr="002B06B9" w:rsidRDefault="00AE1501" w:rsidP="66F11231">
            <w:pPr>
              <w:rPr>
                <w:rFonts w:ascii="Calibri" w:eastAsia="Calibri" w:hAnsi="Calibri" w:cs="Calibri"/>
                <w:sz w:val="22"/>
                <w:szCs w:val="22"/>
                <w:lang w:val="fr-FR"/>
              </w:rPr>
            </w:pPr>
            <w:r w:rsidRPr="002B06B9">
              <w:rPr>
                <w:rFonts w:ascii="Calibri" w:eastAsia="Calibri" w:hAnsi="Calibri" w:cs="Calibri"/>
                <w:sz w:val="22"/>
                <w:szCs w:val="22"/>
                <w:lang w:val="fr-FR"/>
              </w:rPr>
              <w:t xml:space="preserve"> </w:t>
            </w:r>
          </w:p>
          <w:p w14:paraId="3310DC40" w14:textId="6B561E18" w:rsidR="00AE1501" w:rsidRPr="002B06B9" w:rsidRDefault="48E82F24" w:rsidP="66F11231">
            <w:pPr>
              <w:rPr>
                <w:rFonts w:ascii="Calibri" w:eastAsia="Calibri" w:hAnsi="Calibri" w:cs="Calibri"/>
                <w:b/>
                <w:bCs/>
                <w:i/>
                <w:iCs/>
                <w:sz w:val="22"/>
                <w:szCs w:val="22"/>
                <w:highlight w:val="yellow"/>
                <w:lang w:val="fr-FR"/>
              </w:rPr>
            </w:pPr>
            <w:r w:rsidRPr="002B06B9">
              <w:rPr>
                <w:rFonts w:ascii="Calibri" w:eastAsia="Calibri" w:hAnsi="Calibri" w:cs="Calibri"/>
                <w:b/>
                <w:bCs/>
                <w:i/>
                <w:iCs/>
                <w:sz w:val="22"/>
                <w:szCs w:val="22"/>
                <w:highlight w:val="yellow"/>
                <w:lang w:val="fr-FR"/>
              </w:rPr>
              <w:t xml:space="preserve">1. </w:t>
            </w:r>
            <w:r w:rsidR="002B06B9" w:rsidRPr="002B06B9">
              <w:rPr>
                <w:rFonts w:ascii="Calibri" w:eastAsia="Calibri" w:hAnsi="Calibri" w:cs="Calibri"/>
                <w:b/>
                <w:bCs/>
                <w:i/>
                <w:iCs/>
                <w:sz w:val="22"/>
                <w:szCs w:val="22"/>
                <w:highlight w:val="yellow"/>
                <w:lang w:val="fr-FR"/>
              </w:rPr>
              <w:t>État souhaité (2050)</w:t>
            </w:r>
          </w:p>
          <w:p w14:paraId="36494233" w14:textId="543A386B" w:rsidR="00AE1501" w:rsidRPr="002B06B9" w:rsidRDefault="00AE1501" w:rsidP="66F11231">
            <w:pPr>
              <w:rPr>
                <w:rFonts w:ascii="Calibri" w:eastAsia="Calibri" w:hAnsi="Calibri" w:cs="Calibri"/>
                <w:sz w:val="22"/>
                <w:szCs w:val="22"/>
                <w:lang w:val="fr-FR"/>
              </w:rPr>
            </w:pPr>
          </w:p>
          <w:p w14:paraId="60ABD334" w14:textId="272E3C87" w:rsidR="00AE1501" w:rsidRPr="002B06B9" w:rsidRDefault="00AE1501" w:rsidP="66F11231">
            <w:pPr>
              <w:rPr>
                <w:rFonts w:ascii="Calibri" w:eastAsia="Calibri" w:hAnsi="Calibri" w:cs="Calibri"/>
                <w:sz w:val="22"/>
                <w:szCs w:val="22"/>
                <w:lang w:val="fr-FR"/>
              </w:rPr>
            </w:pPr>
          </w:p>
          <w:p w14:paraId="6474624E" w14:textId="37EE6BE4" w:rsidR="00AE1501" w:rsidRPr="002B06B9" w:rsidRDefault="00AE1501" w:rsidP="66F11231">
            <w:pPr>
              <w:rPr>
                <w:rFonts w:ascii="Calibri" w:eastAsia="Calibri" w:hAnsi="Calibri" w:cs="Calibri"/>
                <w:sz w:val="22"/>
                <w:szCs w:val="22"/>
                <w:lang w:val="fr-FR"/>
              </w:rPr>
            </w:pPr>
          </w:p>
          <w:p w14:paraId="728708B6" w14:textId="31CFF5D7" w:rsidR="66F11231" w:rsidRPr="002B06B9" w:rsidRDefault="66F11231" w:rsidP="66F11231">
            <w:pPr>
              <w:rPr>
                <w:rFonts w:ascii="Calibri" w:eastAsia="Calibri" w:hAnsi="Calibri" w:cs="Calibri"/>
                <w:sz w:val="22"/>
                <w:szCs w:val="22"/>
                <w:lang w:val="fr-FR"/>
              </w:rPr>
            </w:pPr>
          </w:p>
          <w:p w14:paraId="2A5D5C56" w14:textId="40F75979" w:rsidR="66F11231" w:rsidRPr="002B06B9" w:rsidRDefault="66F11231" w:rsidP="66F11231">
            <w:pPr>
              <w:rPr>
                <w:rFonts w:ascii="Calibri" w:eastAsia="Calibri" w:hAnsi="Calibri" w:cs="Calibri"/>
                <w:sz w:val="22"/>
                <w:szCs w:val="22"/>
                <w:lang w:val="fr-FR"/>
              </w:rPr>
            </w:pPr>
          </w:p>
          <w:p w14:paraId="283723FA" w14:textId="75AB334E" w:rsidR="66F11231" w:rsidRPr="002B06B9" w:rsidRDefault="66F11231" w:rsidP="66F11231">
            <w:pPr>
              <w:rPr>
                <w:rFonts w:ascii="Calibri" w:eastAsia="Calibri" w:hAnsi="Calibri" w:cs="Calibri"/>
                <w:sz w:val="22"/>
                <w:szCs w:val="22"/>
                <w:lang w:val="fr-FR"/>
              </w:rPr>
            </w:pPr>
          </w:p>
          <w:p w14:paraId="68D766EA" w14:textId="77777777" w:rsidR="00AE1501" w:rsidRPr="002B06B9" w:rsidRDefault="00AE1501" w:rsidP="004D2F6E">
            <w:pPr>
              <w:rPr>
                <w:lang w:val="fr-FR"/>
              </w:rPr>
            </w:pPr>
          </w:p>
          <w:p w14:paraId="2FFF4F92" w14:textId="77777777" w:rsidR="00AE1501" w:rsidRPr="002B06B9" w:rsidRDefault="00AE1501" w:rsidP="004D2F6E">
            <w:pPr>
              <w:rPr>
                <w:lang w:val="fr-FR"/>
              </w:rPr>
            </w:pPr>
          </w:p>
          <w:p w14:paraId="657D1AC0" w14:textId="77777777" w:rsidR="00AE1501" w:rsidRPr="002B06B9" w:rsidRDefault="00AE1501" w:rsidP="004D2F6E">
            <w:pPr>
              <w:rPr>
                <w:rFonts w:ascii="Calibri" w:eastAsia="Calibri" w:hAnsi="Calibri" w:cs="Calibri"/>
                <w:sz w:val="22"/>
                <w:szCs w:val="22"/>
                <w:lang w:val="fr-FR"/>
              </w:rPr>
            </w:pPr>
          </w:p>
        </w:tc>
        <w:tc>
          <w:tcPr>
            <w:tcW w:w="4500" w:type="dxa"/>
            <w:tcMar>
              <w:left w:w="105" w:type="dxa"/>
              <w:right w:w="105" w:type="dxa"/>
            </w:tcMar>
          </w:tcPr>
          <w:p w14:paraId="5705BE38" w14:textId="77777777" w:rsidR="001C120E" w:rsidRPr="00FE26FF" w:rsidRDefault="001C120E" w:rsidP="001C120E">
            <w:pPr>
              <w:rPr>
                <w:rFonts w:ascii="Calibri" w:eastAsia="Calibri" w:hAnsi="Calibri" w:cs="Calibri"/>
                <w:b/>
                <w:bCs/>
                <w:sz w:val="22"/>
                <w:szCs w:val="22"/>
                <w:lang w:val="fr-FR"/>
              </w:rPr>
            </w:pPr>
            <w:r w:rsidRPr="00FE26FF">
              <w:rPr>
                <w:rFonts w:ascii="Calibri" w:eastAsia="Calibri" w:hAnsi="Calibri" w:cs="Calibri"/>
                <w:b/>
                <w:bCs/>
                <w:sz w:val="22"/>
                <w:szCs w:val="22"/>
                <w:lang w:val="fr-FR"/>
              </w:rPr>
              <w:lastRenderedPageBreak/>
              <w:t xml:space="preserve">Messages clés pour le compte </w:t>
            </w:r>
            <w:proofErr w:type="gramStart"/>
            <w:r w:rsidRPr="00FE26FF">
              <w:rPr>
                <w:rFonts w:ascii="Calibri" w:eastAsia="Calibri" w:hAnsi="Calibri" w:cs="Calibri"/>
                <w:b/>
                <w:bCs/>
                <w:sz w:val="22"/>
                <w:szCs w:val="22"/>
                <w:lang w:val="fr-FR"/>
              </w:rPr>
              <w:t>rendu:</w:t>
            </w:r>
            <w:proofErr w:type="gramEnd"/>
          </w:p>
          <w:p w14:paraId="3207688D" w14:textId="77777777" w:rsidR="00AE1501" w:rsidRPr="001C120E" w:rsidRDefault="00AE1501" w:rsidP="004D2F6E">
            <w:pPr>
              <w:rPr>
                <w:rFonts w:ascii="Calibri" w:eastAsia="Calibri" w:hAnsi="Calibri" w:cs="Calibri"/>
                <w:sz w:val="22"/>
                <w:szCs w:val="22"/>
                <w:lang w:val="fr-FR"/>
              </w:rPr>
            </w:pPr>
          </w:p>
          <w:p w14:paraId="69F21BB7" w14:textId="479353E7" w:rsidR="00984B87" w:rsidRPr="001C120E" w:rsidRDefault="00984B87" w:rsidP="66F11231">
            <w:pPr>
              <w:rPr>
                <w:rFonts w:ascii="Calibri" w:eastAsia="Calibri" w:hAnsi="Calibri" w:cs="Calibri"/>
                <w:b/>
                <w:bCs/>
                <w:i/>
                <w:iCs/>
                <w:sz w:val="22"/>
                <w:szCs w:val="22"/>
                <w:lang w:val="fr-FR"/>
              </w:rPr>
            </w:pPr>
          </w:p>
          <w:p w14:paraId="2364FE84" w14:textId="77777777" w:rsidR="00C54D32" w:rsidRPr="001C120E" w:rsidRDefault="00C54D32" w:rsidP="004D2F6E">
            <w:pPr>
              <w:rPr>
                <w:rFonts w:ascii="Calibri" w:eastAsia="Calibri" w:hAnsi="Calibri" w:cs="Calibri"/>
                <w:sz w:val="22"/>
                <w:szCs w:val="22"/>
                <w:lang w:val="fr-FR"/>
              </w:rPr>
            </w:pPr>
          </w:p>
          <w:p w14:paraId="61BCC6C9" w14:textId="77777777" w:rsidR="00984B87" w:rsidRPr="001C120E" w:rsidRDefault="00984B87" w:rsidP="004D2F6E">
            <w:pPr>
              <w:rPr>
                <w:rFonts w:ascii="Calibri" w:eastAsia="Calibri" w:hAnsi="Calibri" w:cs="Calibri"/>
                <w:sz w:val="22"/>
                <w:szCs w:val="22"/>
                <w:lang w:val="fr-FR"/>
              </w:rPr>
            </w:pPr>
          </w:p>
          <w:p w14:paraId="32411D9A" w14:textId="77777777" w:rsidR="00984B87" w:rsidRPr="001C120E" w:rsidRDefault="00984B87" w:rsidP="004D2F6E">
            <w:pPr>
              <w:rPr>
                <w:rFonts w:ascii="Calibri" w:eastAsia="Calibri" w:hAnsi="Calibri" w:cs="Calibri"/>
                <w:sz w:val="22"/>
                <w:szCs w:val="22"/>
                <w:lang w:val="fr-FR"/>
              </w:rPr>
            </w:pPr>
          </w:p>
          <w:p w14:paraId="737696A6" w14:textId="77777777" w:rsidR="00984B87" w:rsidRPr="001C120E" w:rsidRDefault="00984B87" w:rsidP="004D2F6E">
            <w:pPr>
              <w:rPr>
                <w:rFonts w:ascii="Calibri" w:eastAsia="Calibri" w:hAnsi="Calibri" w:cs="Calibri"/>
                <w:sz w:val="22"/>
                <w:szCs w:val="22"/>
                <w:lang w:val="fr-FR"/>
              </w:rPr>
            </w:pPr>
          </w:p>
          <w:p w14:paraId="3707C6DF" w14:textId="77777777" w:rsidR="00984B87" w:rsidRPr="001C120E" w:rsidRDefault="00984B87" w:rsidP="004D2F6E">
            <w:pPr>
              <w:rPr>
                <w:rFonts w:ascii="Calibri" w:eastAsia="Calibri" w:hAnsi="Calibri" w:cs="Calibri"/>
                <w:sz w:val="22"/>
                <w:szCs w:val="22"/>
                <w:lang w:val="fr-FR"/>
              </w:rPr>
            </w:pPr>
          </w:p>
          <w:p w14:paraId="0559C700" w14:textId="77777777" w:rsidR="00984B87" w:rsidRPr="001C120E" w:rsidRDefault="00984B87" w:rsidP="004D2F6E">
            <w:pPr>
              <w:rPr>
                <w:rFonts w:ascii="Calibri" w:eastAsia="Calibri" w:hAnsi="Calibri" w:cs="Calibri"/>
                <w:sz w:val="22"/>
                <w:szCs w:val="22"/>
                <w:lang w:val="fr-FR"/>
              </w:rPr>
            </w:pPr>
          </w:p>
          <w:p w14:paraId="464339A8" w14:textId="77777777" w:rsidR="00984B87" w:rsidRPr="001C120E" w:rsidRDefault="00984B87" w:rsidP="004D2F6E">
            <w:pPr>
              <w:rPr>
                <w:rFonts w:ascii="Calibri" w:eastAsia="Calibri" w:hAnsi="Calibri" w:cs="Calibri"/>
                <w:sz w:val="22"/>
                <w:szCs w:val="22"/>
                <w:lang w:val="fr-FR"/>
              </w:rPr>
            </w:pPr>
          </w:p>
          <w:p w14:paraId="1A7B062F" w14:textId="60340225" w:rsidR="00984B87" w:rsidRPr="001C120E" w:rsidRDefault="00984B87" w:rsidP="004D2F6E">
            <w:pPr>
              <w:rPr>
                <w:rFonts w:ascii="Calibri" w:eastAsia="Calibri" w:hAnsi="Calibri" w:cs="Calibri"/>
                <w:sz w:val="22"/>
                <w:szCs w:val="22"/>
                <w:lang w:val="fr-FR"/>
              </w:rPr>
            </w:pPr>
          </w:p>
        </w:tc>
      </w:tr>
      <w:tr w:rsidR="66F11231" w14:paraId="47ECC20F" w14:textId="77777777" w:rsidTr="66F11231">
        <w:trPr>
          <w:trHeight w:val="300"/>
        </w:trPr>
        <w:tc>
          <w:tcPr>
            <w:tcW w:w="4500" w:type="dxa"/>
            <w:tcMar>
              <w:left w:w="105" w:type="dxa"/>
              <w:right w:w="105" w:type="dxa"/>
            </w:tcMar>
          </w:tcPr>
          <w:p w14:paraId="1DA34423" w14:textId="0B106F23" w:rsidR="51154B90" w:rsidRDefault="51154B90" w:rsidP="66F11231">
            <w:pPr>
              <w:rPr>
                <w:rFonts w:ascii="Calibri" w:eastAsia="Calibri" w:hAnsi="Calibri" w:cs="Calibri"/>
                <w:b/>
                <w:bCs/>
                <w:i/>
                <w:iCs/>
                <w:sz w:val="22"/>
                <w:szCs w:val="22"/>
                <w:highlight w:val="yellow"/>
              </w:rPr>
            </w:pPr>
            <w:r w:rsidRPr="66F11231">
              <w:rPr>
                <w:rFonts w:ascii="Calibri" w:eastAsia="Calibri" w:hAnsi="Calibri" w:cs="Calibri"/>
                <w:b/>
                <w:bCs/>
                <w:i/>
                <w:iCs/>
                <w:sz w:val="22"/>
                <w:szCs w:val="22"/>
                <w:highlight w:val="yellow"/>
              </w:rPr>
              <w:lastRenderedPageBreak/>
              <w:t xml:space="preserve">2. </w:t>
            </w:r>
            <w:r w:rsidR="002B06B9" w:rsidRPr="002B06B9">
              <w:rPr>
                <w:rFonts w:ascii="Calibri" w:eastAsia="Calibri" w:hAnsi="Calibri" w:cs="Calibri"/>
                <w:b/>
                <w:bCs/>
                <w:i/>
                <w:iCs/>
                <w:sz w:val="22"/>
                <w:szCs w:val="22"/>
                <w:highlight w:val="yellow"/>
              </w:rPr>
              <w:t>Indicateur de suivi</w:t>
            </w:r>
          </w:p>
          <w:p w14:paraId="40F6715F" w14:textId="164A70C1" w:rsidR="66F11231" w:rsidRDefault="66F11231" w:rsidP="66F11231">
            <w:pPr>
              <w:rPr>
                <w:rFonts w:ascii="Calibri" w:eastAsia="Calibri" w:hAnsi="Calibri" w:cs="Calibri"/>
                <w:sz w:val="22"/>
                <w:szCs w:val="22"/>
              </w:rPr>
            </w:pPr>
          </w:p>
          <w:p w14:paraId="52E3FAF6" w14:textId="5BFA992C" w:rsidR="66F11231" w:rsidRDefault="66F11231" w:rsidP="66F11231">
            <w:pPr>
              <w:rPr>
                <w:rFonts w:ascii="Calibri" w:eastAsia="Calibri" w:hAnsi="Calibri" w:cs="Calibri"/>
                <w:sz w:val="22"/>
                <w:szCs w:val="22"/>
              </w:rPr>
            </w:pPr>
          </w:p>
          <w:p w14:paraId="116340DE" w14:textId="72BD922A" w:rsidR="66F11231" w:rsidRDefault="66F11231" w:rsidP="66F11231">
            <w:pPr>
              <w:rPr>
                <w:rFonts w:ascii="Calibri" w:eastAsia="Calibri" w:hAnsi="Calibri" w:cs="Calibri"/>
                <w:sz w:val="22"/>
                <w:szCs w:val="22"/>
              </w:rPr>
            </w:pPr>
          </w:p>
          <w:p w14:paraId="072B3F5D" w14:textId="2269AEA7" w:rsidR="66F11231" w:rsidRDefault="66F11231" w:rsidP="66F11231">
            <w:pPr>
              <w:rPr>
                <w:rFonts w:ascii="Calibri" w:eastAsia="Calibri" w:hAnsi="Calibri" w:cs="Calibri"/>
                <w:sz w:val="22"/>
                <w:szCs w:val="22"/>
              </w:rPr>
            </w:pPr>
          </w:p>
          <w:p w14:paraId="5B0F73BA" w14:textId="23477961" w:rsidR="66F11231" w:rsidRDefault="66F11231" w:rsidP="66F11231">
            <w:pPr>
              <w:rPr>
                <w:rFonts w:ascii="Calibri" w:eastAsia="Calibri" w:hAnsi="Calibri" w:cs="Calibri"/>
                <w:sz w:val="22"/>
                <w:szCs w:val="22"/>
              </w:rPr>
            </w:pPr>
          </w:p>
          <w:p w14:paraId="72B5447A" w14:textId="78A14CF5" w:rsidR="66F11231" w:rsidRDefault="66F11231" w:rsidP="66F11231">
            <w:pPr>
              <w:rPr>
                <w:rFonts w:ascii="Calibri" w:eastAsia="Calibri" w:hAnsi="Calibri" w:cs="Calibri"/>
                <w:sz w:val="22"/>
                <w:szCs w:val="22"/>
              </w:rPr>
            </w:pPr>
          </w:p>
          <w:p w14:paraId="658837F3" w14:textId="724C0B0A" w:rsidR="66F11231" w:rsidRDefault="66F11231" w:rsidP="66F11231">
            <w:pPr>
              <w:rPr>
                <w:rFonts w:ascii="Calibri" w:eastAsia="Calibri" w:hAnsi="Calibri" w:cs="Calibri"/>
                <w:sz w:val="22"/>
                <w:szCs w:val="22"/>
              </w:rPr>
            </w:pPr>
          </w:p>
          <w:p w14:paraId="6B2DCEF8" w14:textId="08DFB20C" w:rsidR="66F11231" w:rsidRDefault="66F11231" w:rsidP="66F11231">
            <w:pPr>
              <w:rPr>
                <w:rFonts w:ascii="Calibri" w:eastAsia="Calibri" w:hAnsi="Calibri" w:cs="Calibri"/>
                <w:sz w:val="22"/>
                <w:szCs w:val="22"/>
              </w:rPr>
            </w:pPr>
          </w:p>
          <w:p w14:paraId="4457F18B" w14:textId="4F00F84D" w:rsidR="66F11231" w:rsidRDefault="66F11231" w:rsidP="66F11231">
            <w:pPr>
              <w:rPr>
                <w:rFonts w:ascii="Calibri" w:eastAsia="Calibri" w:hAnsi="Calibri" w:cs="Calibri"/>
                <w:b/>
                <w:bCs/>
                <w:sz w:val="22"/>
                <w:szCs w:val="22"/>
              </w:rPr>
            </w:pPr>
          </w:p>
        </w:tc>
        <w:tc>
          <w:tcPr>
            <w:tcW w:w="4500" w:type="dxa"/>
            <w:tcMar>
              <w:left w:w="105" w:type="dxa"/>
              <w:right w:w="105" w:type="dxa"/>
            </w:tcMar>
          </w:tcPr>
          <w:p w14:paraId="05244E71" w14:textId="72C8F50A" w:rsidR="66F11231" w:rsidRDefault="66F11231" w:rsidP="66F11231">
            <w:pPr>
              <w:rPr>
                <w:rFonts w:ascii="Calibri" w:eastAsia="Calibri" w:hAnsi="Calibri" w:cs="Calibri"/>
                <w:b/>
                <w:bCs/>
                <w:sz w:val="22"/>
                <w:szCs w:val="22"/>
              </w:rPr>
            </w:pPr>
          </w:p>
        </w:tc>
      </w:tr>
      <w:tr w:rsidR="66F11231" w14:paraId="7ADB52CD" w14:textId="77777777" w:rsidTr="66F11231">
        <w:trPr>
          <w:trHeight w:val="300"/>
        </w:trPr>
        <w:tc>
          <w:tcPr>
            <w:tcW w:w="4500" w:type="dxa"/>
            <w:tcMar>
              <w:left w:w="105" w:type="dxa"/>
              <w:right w:w="105" w:type="dxa"/>
            </w:tcMar>
          </w:tcPr>
          <w:p w14:paraId="6D3B0543" w14:textId="5A25B2B7" w:rsidR="51154B90" w:rsidRDefault="51154B90">
            <w:r w:rsidRPr="66F11231">
              <w:rPr>
                <w:rFonts w:ascii="Calibri" w:eastAsia="Calibri" w:hAnsi="Calibri" w:cs="Calibri"/>
                <w:b/>
                <w:bCs/>
                <w:i/>
                <w:iCs/>
                <w:sz w:val="22"/>
                <w:szCs w:val="22"/>
                <w:highlight w:val="yellow"/>
              </w:rPr>
              <w:t>3</w:t>
            </w:r>
            <w:r w:rsidRPr="0051324F">
              <w:rPr>
                <w:rFonts w:ascii="Calibri" w:eastAsia="Calibri" w:hAnsi="Calibri" w:cs="Calibri"/>
                <w:b/>
                <w:bCs/>
                <w:i/>
                <w:iCs/>
                <w:sz w:val="22"/>
                <w:szCs w:val="22"/>
                <w:highlight w:val="yellow"/>
              </w:rPr>
              <w:t>.</w:t>
            </w:r>
            <w:r w:rsidR="0051324F" w:rsidRPr="0051324F">
              <w:rPr>
                <w:highlight w:val="yellow"/>
              </w:rPr>
              <w:t xml:space="preserve"> </w:t>
            </w:r>
            <w:r w:rsidR="0051324F" w:rsidRPr="0051324F">
              <w:rPr>
                <w:rFonts w:ascii="Calibri" w:eastAsia="Calibri" w:hAnsi="Calibri" w:cs="Calibri"/>
                <w:b/>
                <w:bCs/>
                <w:i/>
                <w:iCs/>
                <w:sz w:val="22"/>
                <w:szCs w:val="22"/>
                <w:highlight w:val="yellow"/>
              </w:rPr>
              <w:t>Équité et garanties</w:t>
            </w:r>
          </w:p>
          <w:p w14:paraId="5AFE61A6" w14:textId="6FF3F181" w:rsidR="66F11231" w:rsidRDefault="66F11231" w:rsidP="66F11231">
            <w:pPr>
              <w:rPr>
                <w:rFonts w:ascii="Calibri" w:eastAsia="Calibri" w:hAnsi="Calibri" w:cs="Calibri"/>
                <w:b/>
                <w:bCs/>
                <w:i/>
                <w:iCs/>
                <w:sz w:val="22"/>
                <w:szCs w:val="22"/>
                <w:highlight w:val="yellow"/>
              </w:rPr>
            </w:pPr>
          </w:p>
          <w:p w14:paraId="0F09D282" w14:textId="37BC8717" w:rsidR="66F11231" w:rsidRDefault="66F11231" w:rsidP="66F11231">
            <w:pPr>
              <w:rPr>
                <w:rFonts w:ascii="Calibri" w:eastAsia="Calibri" w:hAnsi="Calibri" w:cs="Calibri"/>
                <w:b/>
                <w:bCs/>
                <w:i/>
                <w:iCs/>
                <w:sz w:val="22"/>
                <w:szCs w:val="22"/>
                <w:highlight w:val="yellow"/>
              </w:rPr>
            </w:pPr>
          </w:p>
          <w:p w14:paraId="056D32F0" w14:textId="2CD77572" w:rsidR="66F11231" w:rsidRDefault="66F11231" w:rsidP="66F11231">
            <w:pPr>
              <w:rPr>
                <w:rFonts w:ascii="Calibri" w:eastAsia="Calibri" w:hAnsi="Calibri" w:cs="Calibri"/>
                <w:b/>
                <w:bCs/>
                <w:i/>
                <w:iCs/>
                <w:sz w:val="22"/>
                <w:szCs w:val="22"/>
                <w:highlight w:val="yellow"/>
              </w:rPr>
            </w:pPr>
          </w:p>
          <w:p w14:paraId="29D305D5" w14:textId="6C4CF4B6" w:rsidR="66F11231" w:rsidRDefault="66F11231" w:rsidP="66F11231">
            <w:pPr>
              <w:rPr>
                <w:rFonts w:ascii="Calibri" w:eastAsia="Calibri" w:hAnsi="Calibri" w:cs="Calibri"/>
                <w:b/>
                <w:bCs/>
                <w:i/>
                <w:iCs/>
                <w:sz w:val="22"/>
                <w:szCs w:val="22"/>
                <w:highlight w:val="yellow"/>
              </w:rPr>
            </w:pPr>
          </w:p>
          <w:p w14:paraId="338713A0" w14:textId="5FD6DEEB" w:rsidR="66F11231" w:rsidRDefault="66F11231" w:rsidP="66F11231">
            <w:pPr>
              <w:rPr>
                <w:rFonts w:ascii="Calibri" w:eastAsia="Calibri" w:hAnsi="Calibri" w:cs="Calibri"/>
                <w:b/>
                <w:bCs/>
                <w:i/>
                <w:iCs/>
                <w:sz w:val="22"/>
                <w:szCs w:val="22"/>
                <w:highlight w:val="yellow"/>
              </w:rPr>
            </w:pPr>
          </w:p>
          <w:p w14:paraId="5CB90A3F" w14:textId="0934F6D5" w:rsidR="66F11231" w:rsidRDefault="66F11231" w:rsidP="66F11231">
            <w:pPr>
              <w:rPr>
                <w:rFonts w:ascii="Calibri" w:eastAsia="Calibri" w:hAnsi="Calibri" w:cs="Calibri"/>
                <w:b/>
                <w:bCs/>
                <w:i/>
                <w:iCs/>
                <w:sz w:val="22"/>
                <w:szCs w:val="22"/>
                <w:highlight w:val="yellow"/>
              </w:rPr>
            </w:pPr>
          </w:p>
          <w:p w14:paraId="53FBFD1F" w14:textId="4FCDE5AB" w:rsidR="66F11231" w:rsidRDefault="66F11231" w:rsidP="66F11231">
            <w:pPr>
              <w:rPr>
                <w:rFonts w:ascii="Calibri" w:eastAsia="Calibri" w:hAnsi="Calibri" w:cs="Calibri"/>
                <w:b/>
                <w:bCs/>
                <w:i/>
                <w:iCs/>
                <w:sz w:val="22"/>
                <w:szCs w:val="22"/>
                <w:highlight w:val="yellow"/>
              </w:rPr>
            </w:pPr>
          </w:p>
          <w:p w14:paraId="70EB77EB" w14:textId="2DEBF51C" w:rsidR="66F11231" w:rsidRDefault="66F11231" w:rsidP="66F11231">
            <w:pPr>
              <w:rPr>
                <w:rFonts w:ascii="Calibri" w:eastAsia="Calibri" w:hAnsi="Calibri" w:cs="Calibri"/>
                <w:b/>
                <w:bCs/>
                <w:sz w:val="22"/>
                <w:szCs w:val="22"/>
              </w:rPr>
            </w:pPr>
          </w:p>
        </w:tc>
        <w:tc>
          <w:tcPr>
            <w:tcW w:w="4500" w:type="dxa"/>
            <w:tcMar>
              <w:left w:w="105" w:type="dxa"/>
              <w:right w:w="105" w:type="dxa"/>
            </w:tcMar>
          </w:tcPr>
          <w:p w14:paraId="4D0DD9E9" w14:textId="1E21A1FC" w:rsidR="66F11231" w:rsidRDefault="66F11231" w:rsidP="66F11231">
            <w:pPr>
              <w:rPr>
                <w:rFonts w:ascii="Calibri" w:eastAsia="Calibri" w:hAnsi="Calibri" w:cs="Calibri"/>
                <w:b/>
                <w:bCs/>
                <w:sz w:val="22"/>
                <w:szCs w:val="22"/>
              </w:rPr>
            </w:pPr>
          </w:p>
        </w:tc>
      </w:tr>
      <w:tr w:rsidR="66F11231" w14:paraId="06618114" w14:textId="77777777" w:rsidTr="66F11231">
        <w:trPr>
          <w:trHeight w:val="300"/>
        </w:trPr>
        <w:tc>
          <w:tcPr>
            <w:tcW w:w="4500" w:type="dxa"/>
            <w:tcMar>
              <w:left w:w="105" w:type="dxa"/>
              <w:right w:w="105" w:type="dxa"/>
            </w:tcMar>
          </w:tcPr>
          <w:p w14:paraId="3115982A" w14:textId="011474F1" w:rsidR="51154B90" w:rsidRPr="0051324F" w:rsidRDefault="51154B90" w:rsidP="0051324F">
            <w:pPr>
              <w:rPr>
                <w:rFonts w:ascii="Calibri" w:eastAsia="Calibri" w:hAnsi="Calibri" w:cs="Calibri"/>
                <w:b/>
                <w:bCs/>
                <w:i/>
                <w:iCs/>
                <w:sz w:val="22"/>
                <w:szCs w:val="22"/>
                <w:highlight w:val="yellow"/>
              </w:rPr>
            </w:pPr>
            <w:r w:rsidRPr="66F11231">
              <w:rPr>
                <w:rFonts w:ascii="Calibri" w:eastAsia="Calibri" w:hAnsi="Calibri" w:cs="Calibri"/>
                <w:b/>
                <w:bCs/>
                <w:i/>
                <w:iCs/>
                <w:sz w:val="22"/>
                <w:szCs w:val="22"/>
                <w:highlight w:val="yellow"/>
              </w:rPr>
              <w:t>4</w:t>
            </w:r>
            <w:r w:rsidRPr="0051324F">
              <w:rPr>
                <w:rFonts w:ascii="Calibri" w:eastAsia="Calibri" w:hAnsi="Calibri" w:cs="Calibri"/>
                <w:b/>
                <w:bCs/>
                <w:i/>
                <w:iCs/>
                <w:sz w:val="22"/>
                <w:szCs w:val="22"/>
                <w:highlight w:val="yellow"/>
              </w:rPr>
              <w:t xml:space="preserve">. </w:t>
            </w:r>
            <w:r w:rsidR="0051324F" w:rsidRPr="0051324F">
              <w:rPr>
                <w:rFonts w:ascii="Calibri" w:eastAsia="Calibri" w:hAnsi="Calibri" w:cs="Calibri"/>
                <w:b/>
                <w:bCs/>
                <w:i/>
                <w:iCs/>
                <w:sz w:val="22"/>
                <w:szCs w:val="22"/>
                <w:highlight w:val="yellow"/>
              </w:rPr>
              <w:t>Faisabilité</w:t>
            </w:r>
          </w:p>
          <w:p w14:paraId="5F8DAB85" w14:textId="2BE49392" w:rsidR="66F11231" w:rsidRDefault="66F11231" w:rsidP="66F11231">
            <w:pPr>
              <w:rPr>
                <w:rFonts w:ascii="Calibri" w:eastAsia="Calibri" w:hAnsi="Calibri" w:cs="Calibri"/>
                <w:b/>
                <w:bCs/>
                <w:i/>
                <w:iCs/>
                <w:sz w:val="22"/>
                <w:szCs w:val="22"/>
                <w:highlight w:val="yellow"/>
              </w:rPr>
            </w:pPr>
          </w:p>
          <w:p w14:paraId="22C6EB1F" w14:textId="24348504" w:rsidR="66F11231" w:rsidRDefault="66F11231" w:rsidP="66F11231">
            <w:pPr>
              <w:rPr>
                <w:rFonts w:ascii="Calibri" w:eastAsia="Calibri" w:hAnsi="Calibri" w:cs="Calibri"/>
                <w:b/>
                <w:bCs/>
                <w:i/>
                <w:iCs/>
                <w:sz w:val="22"/>
                <w:szCs w:val="22"/>
                <w:highlight w:val="yellow"/>
              </w:rPr>
            </w:pPr>
          </w:p>
          <w:p w14:paraId="68CAE1F3" w14:textId="7513951F" w:rsidR="66F11231" w:rsidRDefault="66F11231" w:rsidP="66F11231">
            <w:pPr>
              <w:rPr>
                <w:rFonts w:ascii="Calibri" w:eastAsia="Calibri" w:hAnsi="Calibri" w:cs="Calibri"/>
                <w:b/>
                <w:bCs/>
                <w:i/>
                <w:iCs/>
                <w:sz w:val="22"/>
                <w:szCs w:val="22"/>
                <w:highlight w:val="yellow"/>
              </w:rPr>
            </w:pPr>
          </w:p>
          <w:p w14:paraId="22E349C9" w14:textId="628F943E" w:rsidR="66F11231" w:rsidRDefault="66F11231" w:rsidP="66F11231">
            <w:pPr>
              <w:rPr>
                <w:rFonts w:ascii="Calibri" w:eastAsia="Calibri" w:hAnsi="Calibri" w:cs="Calibri"/>
                <w:b/>
                <w:bCs/>
                <w:i/>
                <w:iCs/>
                <w:sz w:val="22"/>
                <w:szCs w:val="22"/>
                <w:highlight w:val="yellow"/>
              </w:rPr>
            </w:pPr>
          </w:p>
          <w:p w14:paraId="47CF4D4B" w14:textId="1655F5BC" w:rsidR="66F11231" w:rsidRDefault="66F11231" w:rsidP="66F11231">
            <w:pPr>
              <w:rPr>
                <w:rFonts w:ascii="Calibri" w:eastAsia="Calibri" w:hAnsi="Calibri" w:cs="Calibri"/>
                <w:b/>
                <w:bCs/>
                <w:i/>
                <w:iCs/>
                <w:sz w:val="22"/>
                <w:szCs w:val="22"/>
                <w:highlight w:val="yellow"/>
              </w:rPr>
            </w:pPr>
          </w:p>
          <w:p w14:paraId="00A56204" w14:textId="58D1F9A9" w:rsidR="66F11231" w:rsidRDefault="66F11231" w:rsidP="66F11231">
            <w:pPr>
              <w:rPr>
                <w:rFonts w:ascii="Calibri" w:eastAsia="Calibri" w:hAnsi="Calibri" w:cs="Calibri"/>
                <w:b/>
                <w:bCs/>
                <w:i/>
                <w:iCs/>
                <w:sz w:val="22"/>
                <w:szCs w:val="22"/>
                <w:highlight w:val="yellow"/>
              </w:rPr>
            </w:pPr>
          </w:p>
          <w:p w14:paraId="0E5B1C2A" w14:textId="6DA061A7" w:rsidR="66F11231" w:rsidRDefault="66F11231" w:rsidP="66F11231">
            <w:pPr>
              <w:rPr>
                <w:rFonts w:ascii="Calibri" w:eastAsia="Calibri" w:hAnsi="Calibri" w:cs="Calibri"/>
                <w:b/>
                <w:bCs/>
                <w:i/>
                <w:iCs/>
                <w:sz w:val="22"/>
                <w:szCs w:val="22"/>
                <w:highlight w:val="yellow"/>
              </w:rPr>
            </w:pPr>
          </w:p>
          <w:p w14:paraId="7781A447" w14:textId="28CAD432" w:rsidR="66F11231" w:rsidRDefault="66F11231" w:rsidP="66F11231">
            <w:pPr>
              <w:rPr>
                <w:rFonts w:ascii="Calibri" w:eastAsia="Calibri" w:hAnsi="Calibri" w:cs="Calibri"/>
                <w:b/>
                <w:bCs/>
                <w:i/>
                <w:iCs/>
                <w:sz w:val="22"/>
                <w:szCs w:val="22"/>
                <w:highlight w:val="yellow"/>
              </w:rPr>
            </w:pPr>
          </w:p>
          <w:p w14:paraId="00B4DC86" w14:textId="29078C6A" w:rsidR="66F11231" w:rsidRDefault="66F11231" w:rsidP="66F11231">
            <w:pPr>
              <w:rPr>
                <w:rFonts w:ascii="Calibri" w:eastAsia="Calibri" w:hAnsi="Calibri" w:cs="Calibri"/>
                <w:b/>
                <w:bCs/>
                <w:sz w:val="22"/>
                <w:szCs w:val="22"/>
              </w:rPr>
            </w:pPr>
          </w:p>
        </w:tc>
        <w:tc>
          <w:tcPr>
            <w:tcW w:w="4500" w:type="dxa"/>
            <w:tcMar>
              <w:left w:w="105" w:type="dxa"/>
              <w:right w:w="105" w:type="dxa"/>
            </w:tcMar>
          </w:tcPr>
          <w:p w14:paraId="000C1904" w14:textId="7A92132F" w:rsidR="66F11231" w:rsidRDefault="66F11231" w:rsidP="66F11231">
            <w:pPr>
              <w:rPr>
                <w:rFonts w:ascii="Calibri" w:eastAsia="Calibri" w:hAnsi="Calibri" w:cs="Calibri"/>
                <w:b/>
                <w:bCs/>
                <w:sz w:val="22"/>
                <w:szCs w:val="22"/>
              </w:rPr>
            </w:pPr>
          </w:p>
        </w:tc>
      </w:tr>
      <w:tr w:rsidR="66F11231" w14:paraId="46F72A7E" w14:textId="77777777" w:rsidTr="66F11231">
        <w:trPr>
          <w:trHeight w:val="300"/>
        </w:trPr>
        <w:tc>
          <w:tcPr>
            <w:tcW w:w="4500" w:type="dxa"/>
            <w:tcMar>
              <w:left w:w="105" w:type="dxa"/>
              <w:right w:w="105" w:type="dxa"/>
            </w:tcMar>
          </w:tcPr>
          <w:p w14:paraId="3417FEC8" w14:textId="5EC7ACE8" w:rsidR="51154B90" w:rsidRPr="0037785F" w:rsidRDefault="51154B90">
            <w:pPr>
              <w:rPr>
                <w:rFonts w:ascii="Calibri" w:eastAsia="Calibri" w:hAnsi="Calibri" w:cs="Calibri"/>
                <w:b/>
                <w:bCs/>
                <w:i/>
                <w:iCs/>
                <w:sz w:val="22"/>
                <w:szCs w:val="22"/>
                <w:highlight w:val="yellow"/>
              </w:rPr>
            </w:pPr>
            <w:r w:rsidRPr="66F11231">
              <w:rPr>
                <w:rFonts w:ascii="Calibri" w:eastAsia="Calibri" w:hAnsi="Calibri" w:cs="Calibri"/>
                <w:b/>
                <w:bCs/>
                <w:i/>
                <w:iCs/>
                <w:sz w:val="22"/>
                <w:szCs w:val="22"/>
                <w:highlight w:val="yellow"/>
              </w:rPr>
              <w:t xml:space="preserve">5. </w:t>
            </w:r>
            <w:r w:rsidR="0037785F" w:rsidRPr="0037785F">
              <w:rPr>
                <w:rFonts w:ascii="Calibri" w:eastAsia="Calibri" w:hAnsi="Calibri" w:cs="Calibri"/>
                <w:b/>
                <w:bCs/>
                <w:i/>
                <w:iCs/>
                <w:sz w:val="22"/>
                <w:szCs w:val="22"/>
                <w:highlight w:val="yellow"/>
              </w:rPr>
              <w:t>Engagement d’action</w:t>
            </w:r>
          </w:p>
          <w:p w14:paraId="3A9FEE85" w14:textId="58FBDA11" w:rsidR="66F11231" w:rsidRDefault="66F11231" w:rsidP="66F11231">
            <w:pPr>
              <w:rPr>
                <w:rFonts w:ascii="Calibri" w:eastAsia="Calibri" w:hAnsi="Calibri" w:cs="Calibri"/>
                <w:b/>
                <w:bCs/>
                <w:i/>
                <w:iCs/>
                <w:sz w:val="22"/>
                <w:szCs w:val="22"/>
                <w:highlight w:val="yellow"/>
              </w:rPr>
            </w:pPr>
          </w:p>
          <w:p w14:paraId="776063AF" w14:textId="701435B0" w:rsidR="66F11231" w:rsidRDefault="66F11231" w:rsidP="66F11231">
            <w:pPr>
              <w:rPr>
                <w:rFonts w:ascii="Calibri" w:eastAsia="Calibri" w:hAnsi="Calibri" w:cs="Calibri"/>
                <w:b/>
                <w:bCs/>
                <w:i/>
                <w:iCs/>
                <w:sz w:val="22"/>
                <w:szCs w:val="22"/>
                <w:highlight w:val="yellow"/>
              </w:rPr>
            </w:pPr>
          </w:p>
          <w:p w14:paraId="0259D281" w14:textId="432F5376" w:rsidR="66F11231" w:rsidRDefault="66F11231" w:rsidP="66F11231">
            <w:pPr>
              <w:rPr>
                <w:rFonts w:ascii="Calibri" w:eastAsia="Calibri" w:hAnsi="Calibri" w:cs="Calibri"/>
                <w:b/>
                <w:bCs/>
                <w:i/>
                <w:iCs/>
                <w:sz w:val="22"/>
                <w:szCs w:val="22"/>
                <w:highlight w:val="yellow"/>
              </w:rPr>
            </w:pPr>
          </w:p>
          <w:p w14:paraId="0B295304" w14:textId="4A2E99E6" w:rsidR="66F11231" w:rsidRDefault="66F11231" w:rsidP="66F11231">
            <w:pPr>
              <w:rPr>
                <w:rFonts w:ascii="Calibri" w:eastAsia="Calibri" w:hAnsi="Calibri" w:cs="Calibri"/>
                <w:b/>
                <w:bCs/>
                <w:i/>
                <w:iCs/>
                <w:sz w:val="22"/>
                <w:szCs w:val="22"/>
                <w:highlight w:val="yellow"/>
              </w:rPr>
            </w:pPr>
          </w:p>
          <w:p w14:paraId="4D0C071A" w14:textId="26026DCA" w:rsidR="66F11231" w:rsidRDefault="66F11231" w:rsidP="66F11231">
            <w:pPr>
              <w:rPr>
                <w:rFonts w:ascii="Calibri" w:eastAsia="Calibri" w:hAnsi="Calibri" w:cs="Calibri"/>
                <w:b/>
                <w:bCs/>
                <w:i/>
                <w:iCs/>
                <w:sz w:val="22"/>
                <w:szCs w:val="22"/>
                <w:highlight w:val="yellow"/>
              </w:rPr>
            </w:pPr>
          </w:p>
          <w:p w14:paraId="5B4702AF" w14:textId="073FBD90" w:rsidR="66F11231" w:rsidRDefault="66F11231" w:rsidP="66F11231">
            <w:pPr>
              <w:rPr>
                <w:rFonts w:ascii="Calibri" w:eastAsia="Calibri" w:hAnsi="Calibri" w:cs="Calibri"/>
                <w:b/>
                <w:bCs/>
                <w:i/>
                <w:iCs/>
                <w:sz w:val="22"/>
                <w:szCs w:val="22"/>
                <w:highlight w:val="yellow"/>
              </w:rPr>
            </w:pPr>
          </w:p>
          <w:p w14:paraId="438C5FB4" w14:textId="0ADDE129" w:rsidR="66F11231" w:rsidRDefault="66F11231" w:rsidP="66F11231">
            <w:pPr>
              <w:rPr>
                <w:rFonts w:ascii="Calibri" w:eastAsia="Calibri" w:hAnsi="Calibri" w:cs="Calibri"/>
                <w:b/>
                <w:bCs/>
                <w:i/>
                <w:iCs/>
                <w:sz w:val="22"/>
                <w:szCs w:val="22"/>
                <w:highlight w:val="yellow"/>
              </w:rPr>
            </w:pPr>
          </w:p>
          <w:p w14:paraId="171C4F28" w14:textId="6976A6E4" w:rsidR="66F11231" w:rsidRDefault="66F11231" w:rsidP="66F11231">
            <w:pPr>
              <w:rPr>
                <w:rFonts w:ascii="Calibri" w:eastAsia="Calibri" w:hAnsi="Calibri" w:cs="Calibri"/>
                <w:b/>
                <w:bCs/>
                <w:i/>
                <w:iCs/>
                <w:sz w:val="22"/>
                <w:szCs w:val="22"/>
                <w:highlight w:val="yellow"/>
              </w:rPr>
            </w:pPr>
          </w:p>
          <w:p w14:paraId="1DC746AA" w14:textId="40A1285C" w:rsidR="66F11231" w:rsidRDefault="66F11231" w:rsidP="66F11231">
            <w:pPr>
              <w:rPr>
                <w:rFonts w:ascii="Calibri" w:eastAsia="Calibri" w:hAnsi="Calibri" w:cs="Calibri"/>
                <w:b/>
                <w:bCs/>
                <w:sz w:val="22"/>
                <w:szCs w:val="22"/>
              </w:rPr>
            </w:pPr>
          </w:p>
        </w:tc>
        <w:tc>
          <w:tcPr>
            <w:tcW w:w="4500" w:type="dxa"/>
            <w:tcMar>
              <w:left w:w="105" w:type="dxa"/>
              <w:right w:w="105" w:type="dxa"/>
            </w:tcMar>
          </w:tcPr>
          <w:p w14:paraId="5EA34C63" w14:textId="0ABC5411" w:rsidR="66F11231" w:rsidRDefault="66F11231" w:rsidP="66F11231">
            <w:pPr>
              <w:rPr>
                <w:rFonts w:ascii="Calibri" w:eastAsia="Calibri" w:hAnsi="Calibri" w:cs="Calibri"/>
                <w:b/>
                <w:bCs/>
                <w:sz w:val="22"/>
                <w:szCs w:val="22"/>
              </w:rPr>
            </w:pPr>
          </w:p>
        </w:tc>
      </w:tr>
      <w:tr w:rsidR="00AE1501" w:rsidRPr="00A26C20" w14:paraId="5121A60B" w14:textId="77777777" w:rsidTr="66F11231">
        <w:trPr>
          <w:trHeight w:val="300"/>
        </w:trPr>
        <w:tc>
          <w:tcPr>
            <w:tcW w:w="9000" w:type="dxa"/>
            <w:gridSpan w:val="2"/>
            <w:shd w:val="clear" w:color="auto" w:fill="D1D1D1" w:themeFill="background2" w:themeFillShade="E6"/>
            <w:tcMar>
              <w:left w:w="105" w:type="dxa"/>
              <w:right w:w="105" w:type="dxa"/>
            </w:tcMar>
          </w:tcPr>
          <w:p w14:paraId="42BD261C" w14:textId="50058F7D" w:rsidR="00AE1501" w:rsidRPr="0037785F" w:rsidRDefault="0037785F" w:rsidP="00AE1501">
            <w:pPr>
              <w:widowControl w:val="0"/>
              <w:jc w:val="center"/>
              <w:rPr>
                <w:rFonts w:ascii="Calibri" w:eastAsia="Calibri" w:hAnsi="Calibri" w:cs="Calibri"/>
                <w:color w:val="000000" w:themeColor="text1"/>
                <w:sz w:val="22"/>
                <w:szCs w:val="22"/>
                <w:lang w:val="fr-FR"/>
              </w:rPr>
            </w:pPr>
            <w:r w:rsidRPr="0037785F">
              <w:rPr>
                <w:rFonts w:ascii="Calibri" w:eastAsia="Calibri" w:hAnsi="Calibri" w:cs="Calibri"/>
                <w:b/>
                <w:bCs/>
                <w:i/>
                <w:iCs/>
                <w:color w:val="000000" w:themeColor="text1"/>
                <w:sz w:val="22"/>
                <w:szCs w:val="22"/>
                <w:lang w:val="fr-FR"/>
              </w:rPr>
              <w:t xml:space="preserve">Informations supplémentaires importantes </w:t>
            </w:r>
            <w:proofErr w:type="gramStart"/>
            <w:r w:rsidRPr="0037785F">
              <w:rPr>
                <w:rFonts w:ascii="Calibri" w:eastAsia="Calibri" w:hAnsi="Calibri" w:cs="Calibri"/>
                <w:b/>
                <w:bCs/>
                <w:i/>
                <w:iCs/>
                <w:color w:val="000000" w:themeColor="text1"/>
                <w:sz w:val="22"/>
                <w:szCs w:val="22"/>
                <w:lang w:val="fr-FR"/>
              </w:rPr>
              <w:t>communiquées</w:t>
            </w:r>
            <w:r w:rsidR="00AE1501" w:rsidRPr="0037785F">
              <w:rPr>
                <w:rFonts w:ascii="Calibri" w:eastAsia="Calibri" w:hAnsi="Calibri" w:cs="Calibri"/>
                <w:b/>
                <w:bCs/>
                <w:i/>
                <w:iCs/>
                <w:color w:val="000000" w:themeColor="text1"/>
                <w:sz w:val="22"/>
                <w:szCs w:val="22"/>
                <w:lang w:val="fr-FR"/>
              </w:rPr>
              <w:t>:</w:t>
            </w:r>
            <w:proofErr w:type="gramEnd"/>
          </w:p>
          <w:p w14:paraId="798A7E71" w14:textId="51EF4E5D" w:rsidR="00AE1501" w:rsidRPr="0037785F" w:rsidRDefault="0037785F" w:rsidP="00AE1501">
            <w:pPr>
              <w:rPr>
                <w:rFonts w:ascii="Calibri" w:eastAsia="Calibri" w:hAnsi="Calibri" w:cs="Calibri"/>
                <w:sz w:val="22"/>
                <w:szCs w:val="22"/>
                <w:lang w:val="fr-FR"/>
              </w:rPr>
            </w:pPr>
            <w:r w:rsidRPr="0037785F">
              <w:rPr>
                <w:rFonts w:ascii="Calibri" w:eastAsia="Calibri" w:hAnsi="Calibri" w:cs="Calibri"/>
                <w:color w:val="000000" w:themeColor="text1"/>
                <w:sz w:val="22"/>
                <w:szCs w:val="22"/>
                <w:lang w:val="fr-FR"/>
              </w:rPr>
              <w:t>Études de cas importantes (par exemple, pratiques spécifiques, valeurs, visions du monde et politiques relatives aux peuples autochtones et aux communautés locales), possibilités de collaboration, recommandations, défis, etc.</w:t>
            </w:r>
          </w:p>
        </w:tc>
      </w:tr>
      <w:tr w:rsidR="00AE1501" w:rsidRPr="00A26C20" w14:paraId="04C6500C" w14:textId="77777777" w:rsidTr="66F11231">
        <w:trPr>
          <w:trHeight w:val="300"/>
        </w:trPr>
        <w:tc>
          <w:tcPr>
            <w:tcW w:w="9000" w:type="dxa"/>
            <w:gridSpan w:val="2"/>
            <w:tcMar>
              <w:left w:w="105" w:type="dxa"/>
              <w:right w:w="105" w:type="dxa"/>
            </w:tcMar>
          </w:tcPr>
          <w:p w14:paraId="4AFDD67C" w14:textId="77777777" w:rsidR="00AE1501" w:rsidRPr="0037785F" w:rsidRDefault="00AE1501" w:rsidP="00AE1501">
            <w:pPr>
              <w:rPr>
                <w:rFonts w:ascii="Calibri" w:eastAsia="Calibri" w:hAnsi="Calibri" w:cs="Calibri"/>
                <w:color w:val="000000" w:themeColor="text1"/>
                <w:sz w:val="22"/>
                <w:szCs w:val="22"/>
                <w:lang w:val="fr-FR"/>
              </w:rPr>
            </w:pPr>
          </w:p>
          <w:p w14:paraId="071A4012" w14:textId="77777777" w:rsidR="00AE1501" w:rsidRPr="0037785F" w:rsidRDefault="00AE1501" w:rsidP="00AE1501">
            <w:pPr>
              <w:jc w:val="center"/>
              <w:rPr>
                <w:rFonts w:ascii="Calibri" w:eastAsia="Calibri" w:hAnsi="Calibri" w:cs="Calibri"/>
                <w:color w:val="000000" w:themeColor="text1"/>
                <w:sz w:val="22"/>
                <w:szCs w:val="22"/>
                <w:lang w:val="fr-FR"/>
              </w:rPr>
            </w:pPr>
          </w:p>
          <w:p w14:paraId="2BFE2A9C" w14:textId="4144EECB" w:rsidR="66F11231" w:rsidRPr="0037785F" w:rsidRDefault="66F11231" w:rsidP="66F11231">
            <w:pPr>
              <w:jc w:val="center"/>
              <w:rPr>
                <w:rFonts w:ascii="Calibri" w:eastAsia="Calibri" w:hAnsi="Calibri" w:cs="Calibri"/>
                <w:color w:val="000000" w:themeColor="text1"/>
                <w:sz w:val="22"/>
                <w:szCs w:val="22"/>
                <w:lang w:val="fr-FR"/>
              </w:rPr>
            </w:pPr>
          </w:p>
          <w:p w14:paraId="0DFEC178" w14:textId="328F73EF" w:rsidR="66F11231" w:rsidRPr="0037785F" w:rsidRDefault="66F11231" w:rsidP="66F11231">
            <w:pPr>
              <w:jc w:val="center"/>
              <w:rPr>
                <w:rFonts w:ascii="Calibri" w:eastAsia="Calibri" w:hAnsi="Calibri" w:cs="Calibri"/>
                <w:color w:val="000000" w:themeColor="text1"/>
                <w:sz w:val="22"/>
                <w:szCs w:val="22"/>
                <w:lang w:val="fr-FR"/>
              </w:rPr>
            </w:pPr>
          </w:p>
          <w:p w14:paraId="1F204547" w14:textId="5B1FB2DC" w:rsidR="66F11231" w:rsidRPr="0037785F" w:rsidRDefault="66F11231" w:rsidP="66F11231">
            <w:pPr>
              <w:jc w:val="center"/>
              <w:rPr>
                <w:rFonts w:ascii="Calibri" w:eastAsia="Calibri" w:hAnsi="Calibri" w:cs="Calibri"/>
                <w:color w:val="000000" w:themeColor="text1"/>
                <w:sz w:val="22"/>
                <w:szCs w:val="22"/>
                <w:lang w:val="fr-FR"/>
              </w:rPr>
            </w:pPr>
          </w:p>
          <w:p w14:paraId="54984CDB" w14:textId="505020B1" w:rsidR="66F11231" w:rsidRPr="0037785F" w:rsidRDefault="66F11231" w:rsidP="66F11231">
            <w:pPr>
              <w:jc w:val="center"/>
              <w:rPr>
                <w:rFonts w:ascii="Calibri" w:eastAsia="Calibri" w:hAnsi="Calibri" w:cs="Calibri"/>
                <w:color w:val="000000" w:themeColor="text1"/>
                <w:sz w:val="22"/>
                <w:szCs w:val="22"/>
                <w:lang w:val="fr-FR"/>
              </w:rPr>
            </w:pPr>
          </w:p>
          <w:p w14:paraId="572864DB" w14:textId="73EA1604" w:rsidR="66F11231" w:rsidRPr="0037785F" w:rsidRDefault="66F11231" w:rsidP="66F11231">
            <w:pPr>
              <w:jc w:val="center"/>
              <w:rPr>
                <w:rFonts w:ascii="Calibri" w:eastAsia="Calibri" w:hAnsi="Calibri" w:cs="Calibri"/>
                <w:color w:val="000000" w:themeColor="text1"/>
                <w:sz w:val="22"/>
                <w:szCs w:val="22"/>
                <w:lang w:val="fr-FR"/>
              </w:rPr>
            </w:pPr>
          </w:p>
          <w:p w14:paraId="07A436C1" w14:textId="1B0BEBB7" w:rsidR="66F11231" w:rsidRPr="0037785F" w:rsidRDefault="66F11231" w:rsidP="66F11231">
            <w:pPr>
              <w:jc w:val="center"/>
              <w:rPr>
                <w:rFonts w:ascii="Calibri" w:eastAsia="Calibri" w:hAnsi="Calibri" w:cs="Calibri"/>
                <w:color w:val="000000" w:themeColor="text1"/>
                <w:sz w:val="22"/>
                <w:szCs w:val="22"/>
                <w:lang w:val="fr-FR"/>
              </w:rPr>
            </w:pPr>
          </w:p>
          <w:p w14:paraId="1518B108" w14:textId="77777777" w:rsidR="00AE1501" w:rsidRPr="0037785F" w:rsidRDefault="00AE1501" w:rsidP="00AE1501">
            <w:pPr>
              <w:jc w:val="center"/>
              <w:rPr>
                <w:rFonts w:ascii="Calibri" w:eastAsia="Calibri" w:hAnsi="Calibri" w:cs="Calibri"/>
                <w:color w:val="000000" w:themeColor="text1"/>
                <w:sz w:val="22"/>
                <w:szCs w:val="22"/>
                <w:lang w:val="fr-FR"/>
              </w:rPr>
            </w:pPr>
          </w:p>
          <w:p w14:paraId="0BDBA7F0" w14:textId="77777777" w:rsidR="00AE1501" w:rsidRPr="0037785F" w:rsidRDefault="00AE1501" w:rsidP="00AE1501">
            <w:pPr>
              <w:rPr>
                <w:rFonts w:ascii="Calibri" w:eastAsia="Calibri" w:hAnsi="Calibri" w:cs="Calibri"/>
                <w:sz w:val="22"/>
                <w:szCs w:val="22"/>
                <w:lang w:val="fr-FR"/>
              </w:rPr>
            </w:pPr>
          </w:p>
        </w:tc>
      </w:tr>
      <w:bookmarkEnd w:id="0"/>
    </w:tbl>
    <w:p w14:paraId="048B3F73" w14:textId="7484C8D8" w:rsidR="73F531B2" w:rsidRPr="0037785F" w:rsidRDefault="73F531B2" w:rsidP="73F531B2">
      <w:pPr>
        <w:tabs>
          <w:tab w:val="left" w:pos="5402"/>
        </w:tabs>
        <w:spacing w:after="0" w:line="240" w:lineRule="auto"/>
        <w:rPr>
          <w:rFonts w:ascii="Calibri" w:eastAsia="Calibri" w:hAnsi="Calibri" w:cs="Calibri"/>
          <w:color w:val="000000" w:themeColor="text1"/>
          <w:sz w:val="22"/>
          <w:szCs w:val="22"/>
          <w:lang w:val="fr-FR"/>
        </w:rPr>
      </w:pPr>
    </w:p>
    <w:bookmarkEnd w:id="1"/>
    <w:p w14:paraId="5979487F" w14:textId="77777777" w:rsidR="00895C04" w:rsidRPr="00A302BA" w:rsidRDefault="00895C04" w:rsidP="00895C04">
      <w:pPr>
        <w:tabs>
          <w:tab w:val="left" w:pos="5402"/>
        </w:tabs>
        <w:spacing w:after="0" w:line="240" w:lineRule="auto"/>
        <w:rPr>
          <w:rFonts w:ascii="Calibri" w:eastAsia="Calibri" w:hAnsi="Calibri" w:cs="Calibri"/>
          <w:b/>
          <w:bCs/>
          <w:color w:val="000000" w:themeColor="text1"/>
          <w:sz w:val="22"/>
          <w:szCs w:val="22"/>
          <w:lang w:val="fr-FR"/>
        </w:rPr>
      </w:pPr>
      <w:r w:rsidRPr="00473483">
        <w:rPr>
          <w:rFonts w:ascii="Calibri" w:eastAsia="Calibri" w:hAnsi="Calibri" w:cs="Calibri"/>
          <w:b/>
          <w:bCs/>
          <w:color w:val="000000" w:themeColor="text1"/>
          <w:sz w:val="22"/>
          <w:szCs w:val="22"/>
          <w:lang w:val="fr-FR"/>
        </w:rPr>
        <w:t>Il est prié aux rapporteurs des groupes d’envoyer le modèle dûment rempli à l’adresse</w:t>
      </w:r>
      <w:r>
        <w:rPr>
          <w:rFonts w:ascii="Calibri" w:eastAsia="Calibri" w:hAnsi="Calibri" w:cs="Calibri"/>
          <w:b/>
          <w:bCs/>
          <w:color w:val="000000" w:themeColor="text1"/>
          <w:sz w:val="22"/>
          <w:szCs w:val="22"/>
          <w:lang w:val="fr-FR"/>
        </w:rPr>
        <w:t xml:space="preserve"> </w:t>
      </w:r>
      <w:hyperlink r:id="rId11">
        <w:r w:rsidRPr="00A302BA">
          <w:rPr>
            <w:rStyle w:val="Hyperlink"/>
            <w:rFonts w:ascii="Calibri" w:eastAsia="Calibri" w:hAnsi="Calibri" w:cs="Calibri"/>
            <w:b/>
            <w:bCs/>
            <w:color w:val="0070C0"/>
            <w:sz w:val="22"/>
            <w:szCs w:val="22"/>
            <w:lang w:val="fr-FR"/>
          </w:rPr>
          <w:t>LCIPP@unfccc.int</w:t>
        </w:r>
      </w:hyperlink>
    </w:p>
    <w:p w14:paraId="2519FDD5" w14:textId="5A5DBF1B" w:rsidR="00C54D32" w:rsidRPr="00895C04" w:rsidRDefault="00C54D32" w:rsidP="00895C04">
      <w:pPr>
        <w:tabs>
          <w:tab w:val="left" w:pos="5402"/>
        </w:tabs>
        <w:spacing w:after="0" w:line="240" w:lineRule="auto"/>
        <w:jc w:val="center"/>
        <w:rPr>
          <w:rFonts w:ascii="Calibri" w:eastAsia="Calibri" w:hAnsi="Calibri" w:cs="Calibri"/>
          <w:b/>
          <w:bCs/>
          <w:color w:val="000000" w:themeColor="text1"/>
          <w:sz w:val="22"/>
          <w:szCs w:val="22"/>
          <w:lang w:val="fr-FR"/>
        </w:rPr>
      </w:pPr>
    </w:p>
    <w:sectPr w:rsidR="00C54D32" w:rsidRPr="00895C0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4B750" w14:textId="77777777" w:rsidR="003A2E22" w:rsidRDefault="003A2E22" w:rsidP="00E8770E">
      <w:pPr>
        <w:spacing w:after="0" w:line="240" w:lineRule="auto"/>
      </w:pPr>
      <w:r>
        <w:separator/>
      </w:r>
    </w:p>
  </w:endnote>
  <w:endnote w:type="continuationSeparator" w:id="0">
    <w:p w14:paraId="0C32EC00" w14:textId="77777777" w:rsidR="003A2E22" w:rsidRDefault="003A2E22" w:rsidP="00E87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B6B86" w14:textId="77777777" w:rsidR="003A2E22" w:rsidRDefault="003A2E22" w:rsidP="00E8770E">
      <w:pPr>
        <w:spacing w:after="0" w:line="240" w:lineRule="auto"/>
      </w:pPr>
      <w:r>
        <w:separator/>
      </w:r>
    </w:p>
  </w:footnote>
  <w:footnote w:type="continuationSeparator" w:id="0">
    <w:p w14:paraId="4414ABF1" w14:textId="77777777" w:rsidR="003A2E22" w:rsidRDefault="003A2E22" w:rsidP="00E877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FD56C"/>
    <w:multiLevelType w:val="hybridMultilevel"/>
    <w:tmpl w:val="127EB40C"/>
    <w:lvl w:ilvl="0" w:tplc="BC28BBB2">
      <w:start w:val="1"/>
      <w:numFmt w:val="decimal"/>
      <w:lvlText w:val="%1."/>
      <w:lvlJc w:val="left"/>
      <w:pPr>
        <w:ind w:left="720" w:hanging="360"/>
      </w:pPr>
      <w:rPr>
        <w:b/>
        <w:bCs/>
      </w:rPr>
    </w:lvl>
    <w:lvl w:ilvl="1" w:tplc="2A820B12">
      <w:start w:val="1"/>
      <w:numFmt w:val="lowerLetter"/>
      <w:lvlText w:val="%2."/>
      <w:lvlJc w:val="left"/>
      <w:pPr>
        <w:ind w:left="1440" w:hanging="360"/>
      </w:pPr>
    </w:lvl>
    <w:lvl w:ilvl="2" w:tplc="FB76999E">
      <w:start w:val="1"/>
      <w:numFmt w:val="lowerRoman"/>
      <w:lvlText w:val="%3."/>
      <w:lvlJc w:val="right"/>
      <w:pPr>
        <w:ind w:left="2160" w:hanging="180"/>
      </w:pPr>
    </w:lvl>
    <w:lvl w:ilvl="3" w:tplc="B282C17A">
      <w:start w:val="1"/>
      <w:numFmt w:val="decimal"/>
      <w:lvlText w:val="%4."/>
      <w:lvlJc w:val="left"/>
      <w:pPr>
        <w:ind w:left="2880" w:hanging="360"/>
      </w:pPr>
    </w:lvl>
    <w:lvl w:ilvl="4" w:tplc="FF20F994">
      <w:start w:val="1"/>
      <w:numFmt w:val="lowerLetter"/>
      <w:lvlText w:val="%5."/>
      <w:lvlJc w:val="left"/>
      <w:pPr>
        <w:ind w:left="3600" w:hanging="360"/>
      </w:pPr>
    </w:lvl>
    <w:lvl w:ilvl="5" w:tplc="6316E026">
      <w:start w:val="1"/>
      <w:numFmt w:val="lowerRoman"/>
      <w:lvlText w:val="%6."/>
      <w:lvlJc w:val="right"/>
      <w:pPr>
        <w:ind w:left="4320" w:hanging="180"/>
      </w:pPr>
    </w:lvl>
    <w:lvl w:ilvl="6" w:tplc="9386EFBA">
      <w:start w:val="1"/>
      <w:numFmt w:val="decimal"/>
      <w:lvlText w:val="%7."/>
      <w:lvlJc w:val="left"/>
      <w:pPr>
        <w:ind w:left="5040" w:hanging="360"/>
      </w:pPr>
    </w:lvl>
    <w:lvl w:ilvl="7" w:tplc="56DA5654">
      <w:start w:val="1"/>
      <w:numFmt w:val="lowerLetter"/>
      <w:lvlText w:val="%8."/>
      <w:lvlJc w:val="left"/>
      <w:pPr>
        <w:ind w:left="5760" w:hanging="360"/>
      </w:pPr>
    </w:lvl>
    <w:lvl w:ilvl="8" w:tplc="6D76C902">
      <w:start w:val="1"/>
      <w:numFmt w:val="lowerRoman"/>
      <w:lvlText w:val="%9."/>
      <w:lvlJc w:val="right"/>
      <w:pPr>
        <w:ind w:left="6480" w:hanging="180"/>
      </w:pPr>
    </w:lvl>
  </w:abstractNum>
  <w:abstractNum w:abstractNumId="1" w15:restartNumberingAfterBreak="0">
    <w:nsid w:val="19C24D9A"/>
    <w:multiLevelType w:val="hybridMultilevel"/>
    <w:tmpl w:val="3126EA92"/>
    <w:lvl w:ilvl="0" w:tplc="D4CC221A">
      <w:start w:val="1"/>
      <w:numFmt w:val="decimal"/>
      <w:lvlText w:val="%1."/>
      <w:lvlJc w:val="left"/>
      <w:pPr>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1240CA7"/>
    <w:multiLevelType w:val="hybridMultilevel"/>
    <w:tmpl w:val="F12CC5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3A08B0FF"/>
    <w:multiLevelType w:val="hybridMultilevel"/>
    <w:tmpl w:val="66729996"/>
    <w:lvl w:ilvl="0" w:tplc="8F529E5C">
      <w:start w:val="1"/>
      <w:numFmt w:val="decimal"/>
      <w:lvlText w:val="%1."/>
      <w:lvlJc w:val="left"/>
      <w:pPr>
        <w:ind w:left="720" w:hanging="360"/>
      </w:pPr>
    </w:lvl>
    <w:lvl w:ilvl="1" w:tplc="DBD2C4B0">
      <w:start w:val="1"/>
      <w:numFmt w:val="lowerLetter"/>
      <w:lvlText w:val="%2."/>
      <w:lvlJc w:val="left"/>
      <w:pPr>
        <w:ind w:left="1440" w:hanging="360"/>
      </w:pPr>
    </w:lvl>
    <w:lvl w:ilvl="2" w:tplc="3738B1D6">
      <w:start w:val="1"/>
      <w:numFmt w:val="lowerRoman"/>
      <w:lvlText w:val="%3."/>
      <w:lvlJc w:val="right"/>
      <w:pPr>
        <w:ind w:left="2160" w:hanging="180"/>
      </w:pPr>
    </w:lvl>
    <w:lvl w:ilvl="3" w:tplc="16760D8C">
      <w:start w:val="1"/>
      <w:numFmt w:val="decimal"/>
      <w:lvlText w:val="%4."/>
      <w:lvlJc w:val="left"/>
      <w:pPr>
        <w:ind w:left="2880" w:hanging="360"/>
      </w:pPr>
    </w:lvl>
    <w:lvl w:ilvl="4" w:tplc="304ACEB8">
      <w:start w:val="1"/>
      <w:numFmt w:val="lowerLetter"/>
      <w:lvlText w:val="%5."/>
      <w:lvlJc w:val="left"/>
      <w:pPr>
        <w:ind w:left="3600" w:hanging="360"/>
      </w:pPr>
    </w:lvl>
    <w:lvl w:ilvl="5" w:tplc="295653E6">
      <w:start w:val="1"/>
      <w:numFmt w:val="lowerRoman"/>
      <w:lvlText w:val="%6."/>
      <w:lvlJc w:val="right"/>
      <w:pPr>
        <w:ind w:left="4320" w:hanging="180"/>
      </w:pPr>
    </w:lvl>
    <w:lvl w:ilvl="6" w:tplc="2D6E3A54">
      <w:start w:val="1"/>
      <w:numFmt w:val="decimal"/>
      <w:lvlText w:val="%7."/>
      <w:lvlJc w:val="left"/>
      <w:pPr>
        <w:ind w:left="5040" w:hanging="360"/>
      </w:pPr>
    </w:lvl>
    <w:lvl w:ilvl="7" w:tplc="09F2E4B6">
      <w:start w:val="1"/>
      <w:numFmt w:val="lowerLetter"/>
      <w:lvlText w:val="%8."/>
      <w:lvlJc w:val="left"/>
      <w:pPr>
        <w:ind w:left="5760" w:hanging="360"/>
      </w:pPr>
    </w:lvl>
    <w:lvl w:ilvl="8" w:tplc="CE648C8A">
      <w:start w:val="1"/>
      <w:numFmt w:val="lowerRoman"/>
      <w:lvlText w:val="%9."/>
      <w:lvlJc w:val="right"/>
      <w:pPr>
        <w:ind w:left="6480" w:hanging="180"/>
      </w:pPr>
    </w:lvl>
  </w:abstractNum>
  <w:abstractNum w:abstractNumId="4" w15:restartNumberingAfterBreak="0">
    <w:nsid w:val="46FAF871"/>
    <w:multiLevelType w:val="hybridMultilevel"/>
    <w:tmpl w:val="439291A0"/>
    <w:lvl w:ilvl="0" w:tplc="4C908424">
      <w:start w:val="1"/>
      <w:numFmt w:val="decimal"/>
      <w:lvlText w:val="%1."/>
      <w:lvlJc w:val="left"/>
      <w:pPr>
        <w:ind w:left="720" w:hanging="360"/>
      </w:pPr>
    </w:lvl>
    <w:lvl w:ilvl="1" w:tplc="E826B242">
      <w:start w:val="1"/>
      <w:numFmt w:val="lowerLetter"/>
      <w:lvlText w:val="%2."/>
      <w:lvlJc w:val="left"/>
      <w:pPr>
        <w:ind w:left="1440" w:hanging="360"/>
      </w:pPr>
    </w:lvl>
    <w:lvl w:ilvl="2" w:tplc="1DE66582">
      <w:start w:val="1"/>
      <w:numFmt w:val="lowerRoman"/>
      <w:lvlText w:val="%3."/>
      <w:lvlJc w:val="right"/>
      <w:pPr>
        <w:ind w:left="2160" w:hanging="180"/>
      </w:pPr>
    </w:lvl>
    <w:lvl w:ilvl="3" w:tplc="8BCEF4A8">
      <w:start w:val="1"/>
      <w:numFmt w:val="decimal"/>
      <w:lvlText w:val="%4."/>
      <w:lvlJc w:val="left"/>
      <w:pPr>
        <w:ind w:left="2880" w:hanging="360"/>
      </w:pPr>
    </w:lvl>
    <w:lvl w:ilvl="4" w:tplc="84041870">
      <w:start w:val="1"/>
      <w:numFmt w:val="lowerLetter"/>
      <w:lvlText w:val="%5."/>
      <w:lvlJc w:val="left"/>
      <w:pPr>
        <w:ind w:left="3600" w:hanging="360"/>
      </w:pPr>
    </w:lvl>
    <w:lvl w:ilvl="5" w:tplc="FD3EF6AE">
      <w:start w:val="1"/>
      <w:numFmt w:val="lowerRoman"/>
      <w:lvlText w:val="%6."/>
      <w:lvlJc w:val="right"/>
      <w:pPr>
        <w:ind w:left="4320" w:hanging="180"/>
      </w:pPr>
    </w:lvl>
    <w:lvl w:ilvl="6" w:tplc="308CFB84">
      <w:start w:val="1"/>
      <w:numFmt w:val="decimal"/>
      <w:lvlText w:val="%7."/>
      <w:lvlJc w:val="left"/>
      <w:pPr>
        <w:ind w:left="5040" w:hanging="360"/>
      </w:pPr>
    </w:lvl>
    <w:lvl w:ilvl="7" w:tplc="B2B67A2E">
      <w:start w:val="1"/>
      <w:numFmt w:val="lowerLetter"/>
      <w:lvlText w:val="%8."/>
      <w:lvlJc w:val="left"/>
      <w:pPr>
        <w:ind w:left="5760" w:hanging="360"/>
      </w:pPr>
    </w:lvl>
    <w:lvl w:ilvl="8" w:tplc="94D67A5E">
      <w:start w:val="1"/>
      <w:numFmt w:val="lowerRoman"/>
      <w:lvlText w:val="%9."/>
      <w:lvlJc w:val="right"/>
      <w:pPr>
        <w:ind w:left="6480" w:hanging="180"/>
      </w:pPr>
    </w:lvl>
  </w:abstractNum>
  <w:abstractNum w:abstractNumId="5" w15:restartNumberingAfterBreak="0">
    <w:nsid w:val="57924C34"/>
    <w:multiLevelType w:val="hybridMultilevel"/>
    <w:tmpl w:val="6D94235E"/>
    <w:lvl w:ilvl="0" w:tplc="2A1496C6">
      <w:start w:val="1"/>
      <w:numFmt w:val="bullet"/>
      <w:lvlText w:val="•"/>
      <w:lvlJc w:val="left"/>
      <w:pPr>
        <w:tabs>
          <w:tab w:val="num" w:pos="720"/>
        </w:tabs>
        <w:ind w:left="720" w:hanging="360"/>
      </w:pPr>
      <w:rPr>
        <w:rFonts w:ascii="Arial" w:hAnsi="Arial" w:hint="default"/>
      </w:rPr>
    </w:lvl>
    <w:lvl w:ilvl="1" w:tplc="BCD2528E" w:tentative="1">
      <w:start w:val="1"/>
      <w:numFmt w:val="bullet"/>
      <w:lvlText w:val="•"/>
      <w:lvlJc w:val="left"/>
      <w:pPr>
        <w:tabs>
          <w:tab w:val="num" w:pos="1440"/>
        </w:tabs>
        <w:ind w:left="1440" w:hanging="360"/>
      </w:pPr>
      <w:rPr>
        <w:rFonts w:ascii="Arial" w:hAnsi="Arial" w:hint="default"/>
      </w:rPr>
    </w:lvl>
    <w:lvl w:ilvl="2" w:tplc="A648C188" w:tentative="1">
      <w:start w:val="1"/>
      <w:numFmt w:val="bullet"/>
      <w:lvlText w:val="•"/>
      <w:lvlJc w:val="left"/>
      <w:pPr>
        <w:tabs>
          <w:tab w:val="num" w:pos="2160"/>
        </w:tabs>
        <w:ind w:left="2160" w:hanging="360"/>
      </w:pPr>
      <w:rPr>
        <w:rFonts w:ascii="Arial" w:hAnsi="Arial" w:hint="default"/>
      </w:rPr>
    </w:lvl>
    <w:lvl w:ilvl="3" w:tplc="34805F70" w:tentative="1">
      <w:start w:val="1"/>
      <w:numFmt w:val="bullet"/>
      <w:lvlText w:val="•"/>
      <w:lvlJc w:val="left"/>
      <w:pPr>
        <w:tabs>
          <w:tab w:val="num" w:pos="2880"/>
        </w:tabs>
        <w:ind w:left="2880" w:hanging="360"/>
      </w:pPr>
      <w:rPr>
        <w:rFonts w:ascii="Arial" w:hAnsi="Arial" w:hint="default"/>
      </w:rPr>
    </w:lvl>
    <w:lvl w:ilvl="4" w:tplc="C45C9F60" w:tentative="1">
      <w:start w:val="1"/>
      <w:numFmt w:val="bullet"/>
      <w:lvlText w:val="•"/>
      <w:lvlJc w:val="left"/>
      <w:pPr>
        <w:tabs>
          <w:tab w:val="num" w:pos="3600"/>
        </w:tabs>
        <w:ind w:left="3600" w:hanging="360"/>
      </w:pPr>
      <w:rPr>
        <w:rFonts w:ascii="Arial" w:hAnsi="Arial" w:hint="default"/>
      </w:rPr>
    </w:lvl>
    <w:lvl w:ilvl="5" w:tplc="CD8E3566" w:tentative="1">
      <w:start w:val="1"/>
      <w:numFmt w:val="bullet"/>
      <w:lvlText w:val="•"/>
      <w:lvlJc w:val="left"/>
      <w:pPr>
        <w:tabs>
          <w:tab w:val="num" w:pos="4320"/>
        </w:tabs>
        <w:ind w:left="4320" w:hanging="360"/>
      </w:pPr>
      <w:rPr>
        <w:rFonts w:ascii="Arial" w:hAnsi="Arial" w:hint="default"/>
      </w:rPr>
    </w:lvl>
    <w:lvl w:ilvl="6" w:tplc="07AC9FB8" w:tentative="1">
      <w:start w:val="1"/>
      <w:numFmt w:val="bullet"/>
      <w:lvlText w:val="•"/>
      <w:lvlJc w:val="left"/>
      <w:pPr>
        <w:tabs>
          <w:tab w:val="num" w:pos="5040"/>
        </w:tabs>
        <w:ind w:left="5040" w:hanging="360"/>
      </w:pPr>
      <w:rPr>
        <w:rFonts w:ascii="Arial" w:hAnsi="Arial" w:hint="default"/>
      </w:rPr>
    </w:lvl>
    <w:lvl w:ilvl="7" w:tplc="F058FFEA" w:tentative="1">
      <w:start w:val="1"/>
      <w:numFmt w:val="bullet"/>
      <w:lvlText w:val="•"/>
      <w:lvlJc w:val="left"/>
      <w:pPr>
        <w:tabs>
          <w:tab w:val="num" w:pos="5760"/>
        </w:tabs>
        <w:ind w:left="5760" w:hanging="360"/>
      </w:pPr>
      <w:rPr>
        <w:rFonts w:ascii="Arial" w:hAnsi="Arial" w:hint="default"/>
      </w:rPr>
    </w:lvl>
    <w:lvl w:ilvl="8" w:tplc="4764523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B43724A"/>
    <w:multiLevelType w:val="hybridMultilevel"/>
    <w:tmpl w:val="F12CC5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68945442"/>
    <w:multiLevelType w:val="hybridMultilevel"/>
    <w:tmpl w:val="FB06C994"/>
    <w:lvl w:ilvl="0" w:tplc="D4CC221A">
      <w:start w:val="1"/>
      <w:numFmt w:val="decimal"/>
      <w:lvlText w:val="%1."/>
      <w:lvlJc w:val="left"/>
      <w:pPr>
        <w:ind w:left="720" w:hanging="360"/>
      </w:pPr>
    </w:lvl>
    <w:lvl w:ilvl="1" w:tplc="A02662F6">
      <w:start w:val="1"/>
      <w:numFmt w:val="lowerLetter"/>
      <w:lvlText w:val="%2."/>
      <w:lvlJc w:val="left"/>
      <w:pPr>
        <w:ind w:left="1440" w:hanging="360"/>
      </w:pPr>
    </w:lvl>
    <w:lvl w:ilvl="2" w:tplc="F744898A">
      <w:start w:val="1"/>
      <w:numFmt w:val="lowerRoman"/>
      <w:lvlText w:val="%3."/>
      <w:lvlJc w:val="right"/>
      <w:pPr>
        <w:ind w:left="2160" w:hanging="180"/>
      </w:pPr>
    </w:lvl>
    <w:lvl w:ilvl="3" w:tplc="1E6A3ECA">
      <w:start w:val="1"/>
      <w:numFmt w:val="decimal"/>
      <w:lvlText w:val="%4."/>
      <w:lvlJc w:val="left"/>
      <w:pPr>
        <w:ind w:left="2880" w:hanging="360"/>
      </w:pPr>
    </w:lvl>
    <w:lvl w:ilvl="4" w:tplc="252ECF92">
      <w:start w:val="1"/>
      <w:numFmt w:val="lowerLetter"/>
      <w:lvlText w:val="%5."/>
      <w:lvlJc w:val="left"/>
      <w:pPr>
        <w:ind w:left="3600" w:hanging="360"/>
      </w:pPr>
    </w:lvl>
    <w:lvl w:ilvl="5" w:tplc="AB42724A">
      <w:start w:val="1"/>
      <w:numFmt w:val="lowerRoman"/>
      <w:lvlText w:val="%6."/>
      <w:lvlJc w:val="right"/>
      <w:pPr>
        <w:ind w:left="4320" w:hanging="180"/>
      </w:pPr>
    </w:lvl>
    <w:lvl w:ilvl="6" w:tplc="DBA83AF2">
      <w:start w:val="1"/>
      <w:numFmt w:val="decimal"/>
      <w:lvlText w:val="%7."/>
      <w:lvlJc w:val="left"/>
      <w:pPr>
        <w:ind w:left="5040" w:hanging="360"/>
      </w:pPr>
    </w:lvl>
    <w:lvl w:ilvl="7" w:tplc="D146F904">
      <w:start w:val="1"/>
      <w:numFmt w:val="lowerLetter"/>
      <w:lvlText w:val="%8."/>
      <w:lvlJc w:val="left"/>
      <w:pPr>
        <w:ind w:left="5760" w:hanging="360"/>
      </w:pPr>
    </w:lvl>
    <w:lvl w:ilvl="8" w:tplc="9E9A039C">
      <w:start w:val="1"/>
      <w:numFmt w:val="lowerRoman"/>
      <w:lvlText w:val="%9."/>
      <w:lvlJc w:val="right"/>
      <w:pPr>
        <w:ind w:left="6480" w:hanging="180"/>
      </w:pPr>
    </w:lvl>
  </w:abstractNum>
  <w:num w:numId="1" w16cid:durableId="1526207253">
    <w:abstractNumId w:val="3"/>
  </w:num>
  <w:num w:numId="2" w16cid:durableId="1062021276">
    <w:abstractNumId w:val="7"/>
  </w:num>
  <w:num w:numId="3" w16cid:durableId="146168251">
    <w:abstractNumId w:val="0"/>
  </w:num>
  <w:num w:numId="4" w16cid:durableId="49379914">
    <w:abstractNumId w:val="4"/>
  </w:num>
  <w:num w:numId="5" w16cid:durableId="1441726533">
    <w:abstractNumId w:val="5"/>
  </w:num>
  <w:num w:numId="6" w16cid:durableId="503479435">
    <w:abstractNumId w:val="1"/>
  </w:num>
  <w:num w:numId="7" w16cid:durableId="192035293">
    <w:abstractNumId w:val="6"/>
  </w:num>
  <w:num w:numId="8" w16cid:durableId="212149122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389965"/>
    <w:rsid w:val="000D4368"/>
    <w:rsid w:val="000F6DB0"/>
    <w:rsid w:val="001C120E"/>
    <w:rsid w:val="002B06B9"/>
    <w:rsid w:val="002B678D"/>
    <w:rsid w:val="0035822A"/>
    <w:rsid w:val="0037785F"/>
    <w:rsid w:val="003A2E22"/>
    <w:rsid w:val="004844A3"/>
    <w:rsid w:val="0051324F"/>
    <w:rsid w:val="005A1D0D"/>
    <w:rsid w:val="00644CAC"/>
    <w:rsid w:val="0066483B"/>
    <w:rsid w:val="00674159"/>
    <w:rsid w:val="007B65B1"/>
    <w:rsid w:val="008268F3"/>
    <w:rsid w:val="00895C04"/>
    <w:rsid w:val="008D3E3B"/>
    <w:rsid w:val="00984B87"/>
    <w:rsid w:val="009E7E17"/>
    <w:rsid w:val="00A26C20"/>
    <w:rsid w:val="00A6688A"/>
    <w:rsid w:val="00AD462D"/>
    <w:rsid w:val="00AE1501"/>
    <w:rsid w:val="00C54D32"/>
    <w:rsid w:val="00C83E01"/>
    <w:rsid w:val="00CA5620"/>
    <w:rsid w:val="00CB297E"/>
    <w:rsid w:val="00D02588"/>
    <w:rsid w:val="00D44717"/>
    <w:rsid w:val="00E8770E"/>
    <w:rsid w:val="01DA749F"/>
    <w:rsid w:val="022382AF"/>
    <w:rsid w:val="025F7B1C"/>
    <w:rsid w:val="036B41D6"/>
    <w:rsid w:val="0467E209"/>
    <w:rsid w:val="052D4AE7"/>
    <w:rsid w:val="0544F42E"/>
    <w:rsid w:val="05B830EF"/>
    <w:rsid w:val="05C3AA4E"/>
    <w:rsid w:val="05C7CB85"/>
    <w:rsid w:val="060D3194"/>
    <w:rsid w:val="06724D02"/>
    <w:rsid w:val="070DDDD5"/>
    <w:rsid w:val="0716FAEE"/>
    <w:rsid w:val="07ABEC1F"/>
    <w:rsid w:val="07F3BA03"/>
    <w:rsid w:val="086D7E1D"/>
    <w:rsid w:val="086EA59B"/>
    <w:rsid w:val="087616AC"/>
    <w:rsid w:val="08BB7333"/>
    <w:rsid w:val="08C6581F"/>
    <w:rsid w:val="097BB9A6"/>
    <w:rsid w:val="098EDB6B"/>
    <w:rsid w:val="09CF7D4B"/>
    <w:rsid w:val="0A746DF5"/>
    <w:rsid w:val="0BA1A78E"/>
    <w:rsid w:val="0D96E141"/>
    <w:rsid w:val="0E5C4B23"/>
    <w:rsid w:val="0E69FF2A"/>
    <w:rsid w:val="0F061510"/>
    <w:rsid w:val="0F9B21F9"/>
    <w:rsid w:val="0FB115E4"/>
    <w:rsid w:val="100C31ED"/>
    <w:rsid w:val="1030EC6F"/>
    <w:rsid w:val="1033F920"/>
    <w:rsid w:val="10DBA67A"/>
    <w:rsid w:val="10EACE6A"/>
    <w:rsid w:val="119F8A34"/>
    <w:rsid w:val="11F35F98"/>
    <w:rsid w:val="13DCB5B1"/>
    <w:rsid w:val="13FC2D99"/>
    <w:rsid w:val="14106993"/>
    <w:rsid w:val="15D23790"/>
    <w:rsid w:val="16749828"/>
    <w:rsid w:val="167DFE1F"/>
    <w:rsid w:val="16DDF3CB"/>
    <w:rsid w:val="1797EAF0"/>
    <w:rsid w:val="17C5BE5A"/>
    <w:rsid w:val="181E00E4"/>
    <w:rsid w:val="1A958B90"/>
    <w:rsid w:val="1BAEF82B"/>
    <w:rsid w:val="1BF42667"/>
    <w:rsid w:val="1C9401C9"/>
    <w:rsid w:val="1CA9D28F"/>
    <w:rsid w:val="1E17AA5F"/>
    <w:rsid w:val="1E2C2E2E"/>
    <w:rsid w:val="1EE7ECB8"/>
    <w:rsid w:val="1F031341"/>
    <w:rsid w:val="1F594C84"/>
    <w:rsid w:val="1F5AC4EF"/>
    <w:rsid w:val="2009BFA8"/>
    <w:rsid w:val="204690CC"/>
    <w:rsid w:val="2254988D"/>
    <w:rsid w:val="229A657E"/>
    <w:rsid w:val="22BA1BC4"/>
    <w:rsid w:val="2388EA9D"/>
    <w:rsid w:val="23AE78E9"/>
    <w:rsid w:val="24CA684F"/>
    <w:rsid w:val="25926FD4"/>
    <w:rsid w:val="260B64FF"/>
    <w:rsid w:val="267D8E04"/>
    <w:rsid w:val="27C60384"/>
    <w:rsid w:val="283E1589"/>
    <w:rsid w:val="2855F80F"/>
    <w:rsid w:val="2949F11A"/>
    <w:rsid w:val="29D9FBC7"/>
    <w:rsid w:val="2A638A97"/>
    <w:rsid w:val="2B88BA34"/>
    <w:rsid w:val="2C55D764"/>
    <w:rsid w:val="2D639D69"/>
    <w:rsid w:val="2D7C949F"/>
    <w:rsid w:val="2D90C264"/>
    <w:rsid w:val="2F320534"/>
    <w:rsid w:val="2FB92741"/>
    <w:rsid w:val="30AE5F0C"/>
    <w:rsid w:val="3195D8B0"/>
    <w:rsid w:val="31BE801D"/>
    <w:rsid w:val="320FB5E4"/>
    <w:rsid w:val="3218931D"/>
    <w:rsid w:val="324E8067"/>
    <w:rsid w:val="3407CEF4"/>
    <w:rsid w:val="3438D40E"/>
    <w:rsid w:val="34629DEA"/>
    <w:rsid w:val="353C5315"/>
    <w:rsid w:val="369E9ACC"/>
    <w:rsid w:val="380280F8"/>
    <w:rsid w:val="3A70A811"/>
    <w:rsid w:val="3AFA9EB3"/>
    <w:rsid w:val="3C549C69"/>
    <w:rsid w:val="3C5FF2CB"/>
    <w:rsid w:val="3C8AEEC6"/>
    <w:rsid w:val="3CBF3954"/>
    <w:rsid w:val="3CC8495B"/>
    <w:rsid w:val="3DF1D6B3"/>
    <w:rsid w:val="3F163F43"/>
    <w:rsid w:val="3F18AD22"/>
    <w:rsid w:val="3F642BC3"/>
    <w:rsid w:val="3FB122BB"/>
    <w:rsid w:val="41761C20"/>
    <w:rsid w:val="41AD9D6D"/>
    <w:rsid w:val="41B4F42C"/>
    <w:rsid w:val="41BE52C5"/>
    <w:rsid w:val="42CAD921"/>
    <w:rsid w:val="431266A7"/>
    <w:rsid w:val="43423F65"/>
    <w:rsid w:val="43E61C40"/>
    <w:rsid w:val="43EAF8BD"/>
    <w:rsid w:val="4530C408"/>
    <w:rsid w:val="45EAB841"/>
    <w:rsid w:val="46389965"/>
    <w:rsid w:val="468CBCDE"/>
    <w:rsid w:val="469D3206"/>
    <w:rsid w:val="46FCEC83"/>
    <w:rsid w:val="4757D2EB"/>
    <w:rsid w:val="48460247"/>
    <w:rsid w:val="48E82F24"/>
    <w:rsid w:val="499A2F52"/>
    <w:rsid w:val="49A9FD0B"/>
    <w:rsid w:val="4BA11FA4"/>
    <w:rsid w:val="4D32F7AE"/>
    <w:rsid w:val="4D453469"/>
    <w:rsid w:val="4EAE2CCC"/>
    <w:rsid w:val="4F6B8AC9"/>
    <w:rsid w:val="51154B90"/>
    <w:rsid w:val="519527AF"/>
    <w:rsid w:val="52686D19"/>
    <w:rsid w:val="52728610"/>
    <w:rsid w:val="52B0F704"/>
    <w:rsid w:val="52FC6581"/>
    <w:rsid w:val="531B4095"/>
    <w:rsid w:val="5363A6F5"/>
    <w:rsid w:val="54306EF5"/>
    <w:rsid w:val="54A46CAC"/>
    <w:rsid w:val="54DB2F34"/>
    <w:rsid w:val="5521AB01"/>
    <w:rsid w:val="5545D2C2"/>
    <w:rsid w:val="564D2BC9"/>
    <w:rsid w:val="56711F2C"/>
    <w:rsid w:val="56EC2D27"/>
    <w:rsid w:val="56EFFF47"/>
    <w:rsid w:val="589B7E05"/>
    <w:rsid w:val="59C62F89"/>
    <w:rsid w:val="5A5ED988"/>
    <w:rsid w:val="5A97A40D"/>
    <w:rsid w:val="5AF4B7B0"/>
    <w:rsid w:val="5B156DBB"/>
    <w:rsid w:val="5C2BEFE4"/>
    <w:rsid w:val="5C76A410"/>
    <w:rsid w:val="5C919FF7"/>
    <w:rsid w:val="5D22EA57"/>
    <w:rsid w:val="5D321432"/>
    <w:rsid w:val="5D4EF6F8"/>
    <w:rsid w:val="5EE16C9A"/>
    <w:rsid w:val="5F3DD162"/>
    <w:rsid w:val="5FA7951A"/>
    <w:rsid w:val="6026389D"/>
    <w:rsid w:val="61221A3D"/>
    <w:rsid w:val="612ECCDB"/>
    <w:rsid w:val="61F18412"/>
    <w:rsid w:val="62426E8A"/>
    <w:rsid w:val="62579E97"/>
    <w:rsid w:val="62931605"/>
    <w:rsid w:val="6304A5EE"/>
    <w:rsid w:val="6360123D"/>
    <w:rsid w:val="636555FE"/>
    <w:rsid w:val="637D294F"/>
    <w:rsid w:val="65046EC7"/>
    <w:rsid w:val="651C4743"/>
    <w:rsid w:val="65D7876C"/>
    <w:rsid w:val="66381275"/>
    <w:rsid w:val="666622DE"/>
    <w:rsid w:val="66C152FB"/>
    <w:rsid w:val="66F11231"/>
    <w:rsid w:val="679C97BA"/>
    <w:rsid w:val="686FAAD1"/>
    <w:rsid w:val="68C175C9"/>
    <w:rsid w:val="6A11A67B"/>
    <w:rsid w:val="6AEF3B81"/>
    <w:rsid w:val="6C955C66"/>
    <w:rsid w:val="6CD630F6"/>
    <w:rsid w:val="6DDF6646"/>
    <w:rsid w:val="6E7ED54E"/>
    <w:rsid w:val="6EDD0D41"/>
    <w:rsid w:val="6EEC5C99"/>
    <w:rsid w:val="711DAF28"/>
    <w:rsid w:val="712D880B"/>
    <w:rsid w:val="71CAB45F"/>
    <w:rsid w:val="721EF3B2"/>
    <w:rsid w:val="7260B9F3"/>
    <w:rsid w:val="72B7705B"/>
    <w:rsid w:val="7302812F"/>
    <w:rsid w:val="7365BB35"/>
    <w:rsid w:val="73F531B2"/>
    <w:rsid w:val="7571EF55"/>
    <w:rsid w:val="760372DC"/>
    <w:rsid w:val="761BDADE"/>
    <w:rsid w:val="7625C9DC"/>
    <w:rsid w:val="7778C040"/>
    <w:rsid w:val="77C00DFC"/>
    <w:rsid w:val="77C483DE"/>
    <w:rsid w:val="7875EDB6"/>
    <w:rsid w:val="78D99F45"/>
    <w:rsid w:val="78E0D81C"/>
    <w:rsid w:val="7906B4C0"/>
    <w:rsid w:val="791CE681"/>
    <w:rsid w:val="79325022"/>
    <w:rsid w:val="7A5A042A"/>
    <w:rsid w:val="7B2562A4"/>
    <w:rsid w:val="7CABAE9A"/>
    <w:rsid w:val="7D845445"/>
    <w:rsid w:val="7DCC3C24"/>
    <w:rsid w:val="7DE05F7C"/>
    <w:rsid w:val="7E20E653"/>
    <w:rsid w:val="7E4F2EB0"/>
    <w:rsid w:val="7E659184"/>
    <w:rsid w:val="7F0B83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6389965"/>
  <w15:chartTrackingRefBased/>
  <w15:docId w15:val="{3A629119-8510-420B-B4F5-A6A208AFD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name w:val="No Spacing"/>
    <w:uiPriority w:val="1"/>
    <w:qFormat/>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E877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770E"/>
  </w:style>
  <w:style w:type="paragraph" w:styleId="Footer">
    <w:name w:val="footer"/>
    <w:basedOn w:val="Normal"/>
    <w:link w:val="FooterChar"/>
    <w:uiPriority w:val="99"/>
    <w:unhideWhenUsed/>
    <w:rsid w:val="00E877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770E"/>
  </w:style>
  <w:style w:type="character" w:styleId="Hyperlink">
    <w:name w:val="Hyperlink"/>
    <w:basedOn w:val="DefaultParagraphFont"/>
    <w:uiPriority w:val="99"/>
    <w:unhideWhenUsed/>
    <w:rsid w:val="00C54D32"/>
    <w:rPr>
      <w:color w:val="467886" w:themeColor="hyperlink"/>
      <w:u w:val="single"/>
    </w:rPr>
  </w:style>
  <w:style w:type="character" w:styleId="UnresolvedMention">
    <w:name w:val="Unresolved Mention"/>
    <w:basedOn w:val="DefaultParagraphFont"/>
    <w:uiPriority w:val="99"/>
    <w:semiHidden/>
    <w:unhideWhenUsed/>
    <w:rsid w:val="00C54D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70941">
      <w:bodyDiv w:val="1"/>
      <w:marLeft w:val="0"/>
      <w:marRight w:val="0"/>
      <w:marTop w:val="0"/>
      <w:marBottom w:val="0"/>
      <w:divBdr>
        <w:top w:val="none" w:sz="0" w:space="0" w:color="auto"/>
        <w:left w:val="none" w:sz="0" w:space="0" w:color="auto"/>
        <w:bottom w:val="none" w:sz="0" w:space="0" w:color="auto"/>
        <w:right w:val="none" w:sz="0" w:space="0" w:color="auto"/>
      </w:divBdr>
    </w:div>
    <w:div w:id="653995306">
      <w:bodyDiv w:val="1"/>
      <w:marLeft w:val="0"/>
      <w:marRight w:val="0"/>
      <w:marTop w:val="0"/>
      <w:marBottom w:val="0"/>
      <w:divBdr>
        <w:top w:val="none" w:sz="0" w:space="0" w:color="auto"/>
        <w:left w:val="none" w:sz="0" w:space="0" w:color="auto"/>
        <w:bottom w:val="none" w:sz="0" w:space="0" w:color="auto"/>
        <w:right w:val="none" w:sz="0" w:space="0" w:color="auto"/>
      </w:divBdr>
      <w:divsChild>
        <w:div w:id="1245266892">
          <w:marLeft w:val="0"/>
          <w:marRight w:val="0"/>
          <w:marTop w:val="0"/>
          <w:marBottom w:val="0"/>
          <w:divBdr>
            <w:top w:val="none" w:sz="0" w:space="0" w:color="auto"/>
            <w:left w:val="none" w:sz="0" w:space="0" w:color="auto"/>
            <w:bottom w:val="none" w:sz="0" w:space="0" w:color="auto"/>
            <w:right w:val="none" w:sz="0" w:space="0" w:color="auto"/>
          </w:divBdr>
        </w:div>
        <w:div w:id="1435631906">
          <w:marLeft w:val="0"/>
          <w:marRight w:val="0"/>
          <w:marTop w:val="0"/>
          <w:marBottom w:val="0"/>
          <w:divBdr>
            <w:top w:val="none" w:sz="0" w:space="0" w:color="auto"/>
            <w:left w:val="none" w:sz="0" w:space="0" w:color="auto"/>
            <w:bottom w:val="none" w:sz="0" w:space="0" w:color="auto"/>
            <w:right w:val="none" w:sz="0" w:space="0" w:color="auto"/>
          </w:divBdr>
        </w:div>
        <w:div w:id="627471986">
          <w:marLeft w:val="0"/>
          <w:marRight w:val="0"/>
          <w:marTop w:val="0"/>
          <w:marBottom w:val="0"/>
          <w:divBdr>
            <w:top w:val="none" w:sz="0" w:space="0" w:color="auto"/>
            <w:left w:val="none" w:sz="0" w:space="0" w:color="auto"/>
            <w:bottom w:val="none" w:sz="0" w:space="0" w:color="auto"/>
            <w:right w:val="none" w:sz="0" w:space="0" w:color="auto"/>
          </w:divBdr>
        </w:div>
      </w:divsChild>
    </w:div>
    <w:div w:id="1511991778">
      <w:bodyDiv w:val="1"/>
      <w:marLeft w:val="0"/>
      <w:marRight w:val="0"/>
      <w:marTop w:val="0"/>
      <w:marBottom w:val="0"/>
      <w:divBdr>
        <w:top w:val="none" w:sz="0" w:space="0" w:color="auto"/>
        <w:left w:val="none" w:sz="0" w:space="0" w:color="auto"/>
        <w:bottom w:val="none" w:sz="0" w:space="0" w:color="auto"/>
        <w:right w:val="none" w:sz="0" w:space="0" w:color="auto"/>
      </w:divBdr>
      <w:divsChild>
        <w:div w:id="46145600">
          <w:marLeft w:val="547"/>
          <w:marRight w:val="0"/>
          <w:marTop w:val="0"/>
          <w:marBottom w:val="40"/>
          <w:divBdr>
            <w:top w:val="none" w:sz="0" w:space="0" w:color="auto"/>
            <w:left w:val="none" w:sz="0" w:space="0" w:color="auto"/>
            <w:bottom w:val="none" w:sz="0" w:space="0" w:color="auto"/>
            <w:right w:val="none" w:sz="0" w:space="0" w:color="auto"/>
          </w:divBdr>
        </w:div>
        <w:div w:id="448596521">
          <w:marLeft w:val="547"/>
          <w:marRight w:val="0"/>
          <w:marTop w:val="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CIPP@unfccc.in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0E7CD8B621234ABA954F57C51442AD" ma:contentTypeVersion="23" ma:contentTypeDescription="Create a new document." ma:contentTypeScope="" ma:versionID="ccd888cdf41425aafb6cd28c1e014cc6">
  <xsd:schema xmlns:xsd="http://www.w3.org/2001/XMLSchema" xmlns:xs="http://www.w3.org/2001/XMLSchema" xmlns:p="http://schemas.microsoft.com/office/2006/metadata/properties" xmlns:ns2="8af54288-4e8f-4684-825d-7a688fac1c37" xmlns:ns3="c3ba1f54-d03a-4417-9226-8547458f77be" xmlns:ns4="eb4559c4-8463-4985-927f-f0d558bff8f0" targetNamespace="http://schemas.microsoft.com/office/2006/metadata/properties" ma:root="true" ma:fieldsID="a6a94ee9c400149d7de3627e5e6a735f" ns2:_="" ns3:_="" ns4:_="">
    <xsd:import namespace="8af54288-4e8f-4684-825d-7a688fac1c37"/>
    <xsd:import namespace="c3ba1f54-d03a-4417-9226-8547458f77be"/>
    <xsd:import namespace="eb4559c4-8463-4985-927f-f0d558bff8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f54288-4e8f-4684-825d-7a688fac1c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d8c265a-5436-43a7-80c1-713d2827ff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ba1f54-d03a-4417-9226-8547458f77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559c4-8463-4985-927f-f0d558bff8f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4bd70ad-a7b6-4636-81c2-426a68c003c6}" ma:internalName="TaxCatchAll" ma:showField="CatchAllData" ma:web="c3ba1f54-d03a-4417-9226-8547458f77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af54288-4e8f-4684-825d-7a688fac1c37">
      <Terms xmlns="http://schemas.microsoft.com/office/infopath/2007/PartnerControls"/>
    </lcf76f155ced4ddcb4097134ff3c332f>
    <TaxCatchAll xmlns="eb4559c4-8463-4985-927f-f0d558bff8f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9d8c265a-5436-43a7-80c1-713d2827ffde" ContentTypeId="0x0101" PreviousValue="false"/>
</file>

<file path=customXml/itemProps1.xml><?xml version="1.0" encoding="utf-8"?>
<ds:datastoreItem xmlns:ds="http://schemas.openxmlformats.org/officeDocument/2006/customXml" ds:itemID="{4035F760-A267-4031-9116-6900DB8C5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f54288-4e8f-4684-825d-7a688fac1c37"/>
    <ds:schemaRef ds:uri="c3ba1f54-d03a-4417-9226-8547458f77be"/>
    <ds:schemaRef ds:uri="eb4559c4-8463-4985-927f-f0d558bff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07B560-F666-49F3-934A-825CAEDE7BA1}">
  <ds:schemaRefs>
    <ds:schemaRef ds:uri="c3ba1f54-d03a-4417-9226-8547458f77be"/>
    <ds:schemaRef ds:uri="eb4559c4-8463-4985-927f-f0d558bff8f0"/>
    <ds:schemaRef ds:uri="http://purl.org/dc/terms/"/>
    <ds:schemaRef ds:uri="http://www.w3.org/XML/1998/namespace"/>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8af54288-4e8f-4684-825d-7a688fac1c37"/>
    <ds:schemaRef ds:uri="http://purl.org/dc/dcmitype/"/>
  </ds:schemaRefs>
</ds:datastoreItem>
</file>

<file path=customXml/itemProps3.xml><?xml version="1.0" encoding="utf-8"?>
<ds:datastoreItem xmlns:ds="http://schemas.openxmlformats.org/officeDocument/2006/customXml" ds:itemID="{AA400698-F6C4-4A68-A73F-FA15BFF43078}">
  <ds:schemaRefs>
    <ds:schemaRef ds:uri="http://schemas.microsoft.com/sharepoint/v3/contenttype/forms"/>
  </ds:schemaRefs>
</ds:datastoreItem>
</file>

<file path=customXml/itemProps4.xml><?xml version="1.0" encoding="utf-8"?>
<ds:datastoreItem xmlns:ds="http://schemas.openxmlformats.org/officeDocument/2006/customXml" ds:itemID="{0F177AC0-9385-4EAD-8893-51DB28391E4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387</Words>
  <Characters>2416</Characters>
  <Application>Microsoft Office Word</Application>
  <DocSecurity>0</DocSecurity>
  <Lines>20</Lines>
  <Paragraphs>5</Paragraphs>
  <ScaleCrop>false</ScaleCrop>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Debby Sy</dc:creator>
  <cp:keywords/>
  <dc:description/>
  <cp:lastModifiedBy>Yanwei Zhang2</cp:lastModifiedBy>
  <cp:revision>16</cp:revision>
  <dcterms:created xsi:type="dcterms:W3CDTF">2025-11-12T09:53:00Z</dcterms:created>
  <dcterms:modified xsi:type="dcterms:W3CDTF">2025-11-12T11:38:00Z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0x010100AC0E7CD8B621234ABA954F57C51442AD</vt:lpwstr>
  </property>
  <property fmtid="{D5CDD505-2E9C-101B-9397-08002B2CF9AE}" pid="3" name="MediaServiceImageTags">
    <vt:lpwstr/>
  </property>
  <property fmtid="{D5CDD505-2E9C-101B-9397-08002B2CF9AE}" pid="4" name="Order">
    <vt:r8>12200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0bdbf21a-62e4-46b6-ae29-e139097bb7b2</vt:lpwstr>
  </property>
</Properties>
</file>