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C4B8B" w14:textId="6303B45D" w:rsidR="175137D8" w:rsidRDefault="175137D8" w:rsidP="00C83442">
      <w:pPr>
        <w:spacing w:line="256" w:lineRule="auto"/>
        <w:jc w:val="center"/>
        <w:outlineLvl w:val="0"/>
        <w:rPr>
          <w:rFonts w:ascii="Times" w:eastAsia="Calibri" w:hAnsi="Times" w:cs="Arial"/>
          <w:b/>
          <w:bCs/>
          <w:sz w:val="24"/>
          <w:szCs w:val="24"/>
        </w:rPr>
      </w:pPr>
      <w:r w:rsidRPr="6EAD4CF3">
        <w:rPr>
          <w:rFonts w:ascii="Times" w:eastAsia="Calibri" w:hAnsi="Times" w:cs="Arial"/>
          <w:b/>
          <w:bCs/>
          <w:sz w:val="24"/>
          <w:szCs w:val="24"/>
        </w:rPr>
        <w:t>LOCAL COMMUNITIES AND INDIGENOUS PEOPLES PLATFORM</w:t>
      </w:r>
    </w:p>
    <w:p w14:paraId="49B22B51" w14:textId="62533DB6" w:rsidR="0067043D" w:rsidRPr="00DC585B" w:rsidRDefault="0067043D" w:rsidP="5FBA8D3B">
      <w:pPr>
        <w:spacing w:line="256" w:lineRule="auto"/>
        <w:jc w:val="center"/>
        <w:outlineLvl w:val="0"/>
        <w:rPr>
          <w:rFonts w:ascii="Times" w:eastAsia="Calibri" w:hAnsi="Times" w:cs="Arial"/>
          <w:b/>
          <w:bCs/>
          <w:sz w:val="24"/>
          <w:szCs w:val="24"/>
        </w:rPr>
      </w:pPr>
      <w:r w:rsidRPr="5FBA8D3B">
        <w:rPr>
          <w:rFonts w:ascii="Times" w:eastAsia="Calibri" w:hAnsi="Times" w:cs="Arial"/>
          <w:b/>
          <w:bCs/>
          <w:sz w:val="24"/>
          <w:szCs w:val="24"/>
        </w:rPr>
        <w:t xml:space="preserve">Concept </w:t>
      </w:r>
      <w:r w:rsidR="00434103" w:rsidRPr="5FBA8D3B">
        <w:rPr>
          <w:rFonts w:ascii="Times" w:eastAsia="Calibri" w:hAnsi="Times" w:cs="Arial"/>
          <w:b/>
          <w:bCs/>
          <w:sz w:val="24"/>
          <w:szCs w:val="24"/>
        </w:rPr>
        <w:t>N</w:t>
      </w:r>
      <w:r w:rsidRPr="5FBA8D3B">
        <w:rPr>
          <w:rFonts w:ascii="Times" w:eastAsia="Calibri" w:hAnsi="Times" w:cs="Arial"/>
          <w:b/>
          <w:bCs/>
          <w:sz w:val="24"/>
          <w:szCs w:val="24"/>
        </w:rPr>
        <w:t xml:space="preserve">ote: LCIPP </w:t>
      </w:r>
      <w:r w:rsidR="00B96323" w:rsidRPr="5FBA8D3B">
        <w:rPr>
          <w:rFonts w:ascii="Times" w:eastAsia="Calibri" w:hAnsi="Times" w:cs="Arial"/>
          <w:b/>
          <w:bCs/>
          <w:sz w:val="24"/>
          <w:szCs w:val="24"/>
        </w:rPr>
        <w:t>W</w:t>
      </w:r>
      <w:r w:rsidRPr="5FBA8D3B">
        <w:rPr>
          <w:rFonts w:ascii="Times" w:eastAsia="Calibri" w:hAnsi="Times" w:cs="Arial"/>
          <w:b/>
          <w:bCs/>
          <w:sz w:val="24"/>
          <w:szCs w:val="24"/>
        </w:rPr>
        <w:t xml:space="preserve">orkplan </w:t>
      </w:r>
      <w:r w:rsidR="00B96323" w:rsidRPr="5FBA8D3B">
        <w:rPr>
          <w:rFonts w:ascii="Times" w:eastAsia="Calibri" w:hAnsi="Times" w:cs="Arial"/>
          <w:b/>
          <w:bCs/>
          <w:sz w:val="24"/>
          <w:szCs w:val="24"/>
        </w:rPr>
        <w:t>A</w:t>
      </w:r>
      <w:r w:rsidRPr="5FBA8D3B">
        <w:rPr>
          <w:rFonts w:ascii="Times" w:eastAsia="Calibri" w:hAnsi="Times" w:cs="Arial"/>
          <w:b/>
          <w:bCs/>
          <w:sz w:val="24"/>
          <w:szCs w:val="24"/>
        </w:rPr>
        <w:t xml:space="preserve">ctivity </w:t>
      </w:r>
      <w:r w:rsidR="003D0E04" w:rsidRPr="5FBA8D3B">
        <w:rPr>
          <w:rFonts w:ascii="Times" w:eastAsia="Calibri" w:hAnsi="Times" w:cs="Arial"/>
          <w:b/>
          <w:bCs/>
          <w:sz w:val="24"/>
          <w:szCs w:val="24"/>
        </w:rPr>
        <w:t>1</w:t>
      </w:r>
    </w:p>
    <w:p w14:paraId="5334930C" w14:textId="41367135" w:rsidR="0067043D" w:rsidRPr="00DC585B" w:rsidRDefault="003C497F" w:rsidP="5FBA8D3B">
      <w:pPr>
        <w:jc w:val="center"/>
        <w:rPr>
          <w:rFonts w:ascii="Times" w:eastAsia="Calibri" w:hAnsi="Times"/>
          <w:b/>
          <w:bCs/>
          <w:color w:val="000000" w:themeColor="text1"/>
          <w:sz w:val="24"/>
          <w:szCs w:val="24"/>
        </w:rPr>
      </w:pPr>
      <w:r w:rsidRPr="5FBA8D3B">
        <w:rPr>
          <w:rFonts w:ascii="Times" w:eastAsia="Calibri" w:hAnsi="Times" w:cs="Arial"/>
          <w:b/>
          <w:bCs/>
          <w:sz w:val="24"/>
          <w:szCs w:val="24"/>
        </w:rPr>
        <w:t xml:space="preserve">Under </w:t>
      </w:r>
      <w:r w:rsidRPr="5FBA8D3B">
        <w:rPr>
          <w:rFonts w:ascii="Times" w:eastAsia="Calibri" w:hAnsi="Times"/>
          <w:b/>
          <w:bCs/>
          <w:sz w:val="24"/>
          <w:szCs w:val="24"/>
        </w:rPr>
        <w:t>the Function of “</w:t>
      </w:r>
      <w:r w:rsidR="001A1504" w:rsidRPr="5FBA8D3B">
        <w:rPr>
          <w:rFonts w:ascii="Times" w:eastAsia="Calibri" w:hAnsi="Times"/>
          <w:b/>
          <w:bCs/>
          <w:sz w:val="24"/>
          <w:szCs w:val="24"/>
        </w:rPr>
        <w:t>Knowledge</w:t>
      </w:r>
      <w:r w:rsidRPr="5FBA8D3B">
        <w:rPr>
          <w:rFonts w:ascii="Times" w:eastAsia="Calibri" w:hAnsi="Times"/>
          <w:b/>
          <w:bCs/>
          <w:sz w:val="24"/>
          <w:szCs w:val="24"/>
        </w:rPr>
        <w:t>”</w:t>
      </w:r>
      <w:r w:rsidR="0067043D" w:rsidRPr="5FBA8D3B">
        <w:rPr>
          <w:rFonts w:ascii="Times" w:eastAsia="Calibri" w:hAnsi="Times"/>
          <w:b/>
          <w:bCs/>
          <w:sz w:val="24"/>
          <w:szCs w:val="24"/>
        </w:rPr>
        <w:t xml:space="preserve">: </w:t>
      </w:r>
      <w:r w:rsidRPr="5FBA8D3B">
        <w:rPr>
          <w:rFonts w:ascii="Times" w:eastAsia="Times New Roman" w:hAnsi="Times"/>
          <w:b/>
          <w:bCs/>
          <w:color w:val="000000" w:themeColor="text1"/>
          <w:sz w:val="24"/>
          <w:szCs w:val="24"/>
          <w:shd w:val="clear" w:color="auto" w:fill="FFFFFF"/>
          <w:lang w:eastAsia="en-GB"/>
        </w:rPr>
        <w:t>Organize annual meetings in conjunction with the sessions of the COP, with the participation of indigenous peoples, on traditional knowledge, knowledge of indigenous peoples, and local knowledge systems on cross-cutting themes related to addressing and responding to climate change.</w:t>
      </w:r>
    </w:p>
    <w:p w14:paraId="78249016" w14:textId="37B72003" w:rsidR="001A1504" w:rsidRPr="00DC585B" w:rsidRDefault="003C32F1" w:rsidP="5FBA8D3B">
      <w:pPr>
        <w:jc w:val="center"/>
        <w:outlineLvl w:val="0"/>
        <w:rPr>
          <w:rFonts w:ascii="Times" w:eastAsia="Calibri" w:hAnsi="Times" w:cs="Arial"/>
          <w:b/>
          <w:bCs/>
          <w:sz w:val="24"/>
          <w:szCs w:val="24"/>
        </w:rPr>
      </w:pPr>
      <w:r w:rsidRPr="01079330">
        <w:rPr>
          <w:rFonts w:ascii="Times" w:eastAsia="Calibri" w:hAnsi="Times" w:cs="Arial"/>
          <w:b/>
          <w:bCs/>
          <w:sz w:val="24"/>
          <w:szCs w:val="24"/>
        </w:rPr>
        <w:t xml:space="preserve">    </w:t>
      </w:r>
      <w:r w:rsidR="007A33F4" w:rsidRPr="01079330">
        <w:rPr>
          <w:rFonts w:ascii="Times" w:eastAsia="Calibri" w:hAnsi="Times" w:cs="Arial"/>
          <w:b/>
          <w:bCs/>
          <w:sz w:val="24"/>
          <w:szCs w:val="24"/>
        </w:rPr>
        <w:t xml:space="preserve">Version of </w:t>
      </w:r>
      <w:r w:rsidR="00587E04" w:rsidRPr="01079330">
        <w:rPr>
          <w:rFonts w:ascii="Times" w:eastAsia="Calibri" w:hAnsi="Times" w:cs="Arial"/>
          <w:b/>
          <w:bCs/>
          <w:sz w:val="24"/>
          <w:szCs w:val="24"/>
        </w:rPr>
        <w:t>1</w:t>
      </w:r>
      <w:r w:rsidR="00144289" w:rsidRPr="01079330">
        <w:rPr>
          <w:rFonts w:ascii="Times" w:eastAsia="Calibri" w:hAnsi="Times" w:cs="Arial"/>
          <w:b/>
          <w:bCs/>
          <w:sz w:val="24"/>
          <w:szCs w:val="24"/>
        </w:rPr>
        <w:t>4</w:t>
      </w:r>
      <w:r w:rsidR="003D0E04" w:rsidRPr="01079330">
        <w:rPr>
          <w:rFonts w:ascii="Times" w:eastAsia="Calibri" w:hAnsi="Times" w:cs="Arial"/>
          <w:b/>
          <w:bCs/>
          <w:sz w:val="24"/>
          <w:szCs w:val="24"/>
        </w:rPr>
        <w:t xml:space="preserve"> </w:t>
      </w:r>
      <w:r w:rsidR="00F82466" w:rsidRPr="01079330">
        <w:rPr>
          <w:rFonts w:ascii="Times" w:eastAsia="Calibri" w:hAnsi="Times" w:cs="Arial"/>
          <w:b/>
          <w:bCs/>
          <w:sz w:val="24"/>
          <w:szCs w:val="24"/>
        </w:rPr>
        <w:t>June</w:t>
      </w:r>
      <w:r w:rsidR="003D0E04" w:rsidRPr="01079330">
        <w:rPr>
          <w:rFonts w:ascii="Times" w:eastAsia="Calibri" w:hAnsi="Times" w:cs="Arial"/>
          <w:b/>
          <w:bCs/>
          <w:sz w:val="24"/>
          <w:szCs w:val="24"/>
        </w:rPr>
        <w:t xml:space="preserve"> 2021</w:t>
      </w:r>
    </w:p>
    <w:p w14:paraId="5B9F1074" w14:textId="242A1086" w:rsidR="00D00190" w:rsidRPr="00144289" w:rsidRDefault="00C83442" w:rsidP="00C83442">
      <w:pPr>
        <w:pStyle w:val="NoSpacing"/>
        <w:tabs>
          <w:tab w:val="left" w:pos="6630"/>
        </w:tabs>
        <w:jc w:val="both"/>
        <w:rPr>
          <w:rFonts w:ascii="Times" w:hAnsi="Times"/>
          <w:b/>
          <w:bCs/>
          <w:lang w:val="en-US"/>
        </w:rPr>
      </w:pPr>
      <w:r>
        <w:rPr>
          <w:rFonts w:ascii="Times" w:hAnsi="Times"/>
          <w:b/>
          <w:bCs/>
          <w:lang w:val="en-US"/>
        </w:rPr>
        <w:tab/>
      </w:r>
    </w:p>
    <w:p w14:paraId="4AD31620" w14:textId="6137C90F" w:rsidR="00E4170F" w:rsidRPr="00DC585B" w:rsidRDefault="00E4170F" w:rsidP="5FBA8D3B">
      <w:pPr>
        <w:pStyle w:val="ListParagraph"/>
        <w:numPr>
          <w:ilvl w:val="0"/>
          <w:numId w:val="8"/>
        </w:numPr>
        <w:jc w:val="both"/>
        <w:rPr>
          <w:rFonts w:ascii="Times" w:hAnsi="Times"/>
          <w:b/>
          <w:bCs/>
          <w:lang w:val="en-US"/>
        </w:rPr>
      </w:pPr>
      <w:r w:rsidRPr="5FBA8D3B">
        <w:rPr>
          <w:rFonts w:ascii="Times" w:hAnsi="Times"/>
          <w:b/>
          <w:bCs/>
          <w:lang w:val="en-US"/>
        </w:rPr>
        <w:t>Introduction</w:t>
      </w:r>
    </w:p>
    <w:p w14:paraId="671FB581" w14:textId="000581B4" w:rsidR="005F1F0B" w:rsidRPr="00144289" w:rsidRDefault="00E4170F" w:rsidP="00484F1D">
      <w:pPr>
        <w:jc w:val="both"/>
        <w:rPr>
          <w:rFonts w:ascii="Times" w:hAnsi="Times"/>
          <w:lang w:val="en-US"/>
        </w:rPr>
      </w:pPr>
      <w:r w:rsidRPr="00144289">
        <w:rPr>
          <w:rFonts w:ascii="Times" w:hAnsi="Times"/>
          <w:lang w:val="en-US"/>
        </w:rPr>
        <w:t>As part of the two-year workplan of the Local Communities and Indigenous Peoples Platform (</w:t>
      </w:r>
      <w:r w:rsidR="0067043D" w:rsidRPr="00144289">
        <w:rPr>
          <w:rFonts w:ascii="Times" w:hAnsi="Times"/>
          <w:lang w:val="en-US"/>
        </w:rPr>
        <w:t>LCIPP</w:t>
      </w:r>
      <w:r w:rsidRPr="00144289">
        <w:rPr>
          <w:rFonts w:ascii="Times" w:hAnsi="Times"/>
          <w:lang w:val="en-US"/>
        </w:rPr>
        <w:t xml:space="preserve">), the </w:t>
      </w:r>
      <w:r w:rsidR="00C725AC" w:rsidRPr="00144289">
        <w:rPr>
          <w:rFonts w:ascii="Times" w:hAnsi="Times"/>
          <w:lang w:val="en-US"/>
        </w:rPr>
        <w:t>Facilitative Working Group (</w:t>
      </w:r>
      <w:r w:rsidRPr="00144289">
        <w:rPr>
          <w:rFonts w:ascii="Times" w:hAnsi="Times"/>
          <w:lang w:val="en-US"/>
        </w:rPr>
        <w:t>FWG</w:t>
      </w:r>
      <w:r w:rsidR="00C725AC" w:rsidRPr="00144289">
        <w:rPr>
          <w:rFonts w:ascii="Times" w:hAnsi="Times"/>
          <w:lang w:val="en-US"/>
        </w:rPr>
        <w:t>)</w:t>
      </w:r>
      <w:r w:rsidRPr="00144289">
        <w:rPr>
          <w:rFonts w:ascii="Times" w:hAnsi="Times"/>
          <w:lang w:val="en-US"/>
        </w:rPr>
        <w:t xml:space="preserve"> is tasked with</w:t>
      </w:r>
      <w:r w:rsidR="001A1504" w:rsidRPr="00144289">
        <w:rPr>
          <w:rFonts w:ascii="Times" w:hAnsi="Times"/>
          <w:lang w:val="en-US"/>
        </w:rPr>
        <w:t xml:space="preserve"> </w:t>
      </w:r>
      <w:r w:rsidR="003D0E04" w:rsidRPr="00144289">
        <w:rPr>
          <w:rFonts w:ascii="Times" w:hAnsi="Times"/>
          <w:lang w:val="en-US"/>
        </w:rPr>
        <w:t>organizing “annual meetings in conjunction with the sessions of the COP, with the participation of indigenous peoples, on traditional knowledge, knowledge of indigenous peoples, and local knowledge systems on cross- cutting themes related to addressing and responding to climate change”.</w:t>
      </w:r>
    </w:p>
    <w:p w14:paraId="0EF85E6A" w14:textId="21D3C680" w:rsidR="00DE41F0" w:rsidRPr="00144289" w:rsidRDefault="0067043D" w:rsidP="003D0E04">
      <w:pPr>
        <w:jc w:val="both"/>
        <w:rPr>
          <w:rStyle w:val="CommentReference"/>
          <w:rFonts w:ascii="Times" w:hAnsi="Times"/>
        </w:rPr>
      </w:pPr>
      <w:r w:rsidRPr="00144289">
        <w:rPr>
          <w:rFonts w:ascii="Times" w:hAnsi="Times"/>
          <w:lang w:val="en-US"/>
        </w:rPr>
        <w:t>This activity falls under the LCIPP’s function of “</w:t>
      </w:r>
      <w:r w:rsidR="001A1504" w:rsidRPr="00144289">
        <w:rPr>
          <w:rFonts w:ascii="Times" w:hAnsi="Times"/>
          <w:lang w:val="en-US"/>
        </w:rPr>
        <w:t>Knowledge</w:t>
      </w:r>
      <w:r w:rsidR="009E53BA" w:rsidRPr="00144289">
        <w:rPr>
          <w:rFonts w:ascii="Times" w:hAnsi="Times"/>
          <w:lang w:val="en-US"/>
        </w:rPr>
        <w:t xml:space="preserve">” whereby the platform promotes </w:t>
      </w:r>
      <w:r w:rsidR="00F05E08" w:rsidRPr="00144289">
        <w:rPr>
          <w:rFonts w:ascii="Times" w:hAnsi="Times"/>
          <w:lang w:val="en-US"/>
        </w:rPr>
        <w:t>“</w:t>
      </w:r>
      <w:r w:rsidR="009E53BA" w:rsidRPr="00144289">
        <w:rPr>
          <w:rFonts w:ascii="Times" w:hAnsi="Times"/>
          <w:lang w:val="en-US"/>
        </w:rPr>
        <w:t xml:space="preserve">the exchange of experience and best practices with a view to applying, strengthening, protecting and preserving traditional knowledge, knowledge of indigenous peoples and local knowledge systems, as well as technologies, practices and efforts of local communities and indigenous peoples related to addressing and responding to climate change, </w:t>
      </w:r>
      <w:proofErr w:type="gramStart"/>
      <w:r w:rsidR="009E53BA" w:rsidRPr="00144289">
        <w:rPr>
          <w:rFonts w:ascii="Times" w:hAnsi="Times"/>
          <w:lang w:val="en-US"/>
        </w:rPr>
        <w:t>taking into account</w:t>
      </w:r>
      <w:proofErr w:type="gramEnd"/>
      <w:r w:rsidR="009E53BA" w:rsidRPr="00144289">
        <w:rPr>
          <w:rFonts w:ascii="Times" w:hAnsi="Times"/>
          <w:lang w:val="en-US"/>
        </w:rPr>
        <w:t xml:space="preserve"> the free, prior and informed consent of the holders of such knowledge, innovations and practices</w:t>
      </w:r>
      <w:r w:rsidR="00F05E08" w:rsidRPr="00144289">
        <w:rPr>
          <w:rFonts w:ascii="Times" w:hAnsi="Times"/>
          <w:lang w:val="en-US"/>
        </w:rPr>
        <w:t>”</w:t>
      </w:r>
      <w:r w:rsidR="009E53BA" w:rsidRPr="00144289">
        <w:rPr>
          <w:rFonts w:ascii="Times" w:hAnsi="Times"/>
          <w:lang w:val="en-US"/>
        </w:rPr>
        <w:t>.</w:t>
      </w:r>
      <w:r w:rsidR="00CD0562" w:rsidRPr="00144289">
        <w:rPr>
          <w:rFonts w:ascii="Times" w:hAnsi="Times"/>
          <w:lang w:val="en-US"/>
        </w:rPr>
        <w:t xml:space="preserve"> </w:t>
      </w:r>
    </w:p>
    <w:p w14:paraId="58240F6E" w14:textId="18864C35" w:rsidR="00D13281" w:rsidRPr="00DC585B" w:rsidRDefault="00D13281" w:rsidP="5FBA8D3B">
      <w:pPr>
        <w:pStyle w:val="ListParagraph"/>
        <w:numPr>
          <w:ilvl w:val="0"/>
          <w:numId w:val="8"/>
        </w:numPr>
        <w:jc w:val="both"/>
        <w:outlineLvl w:val="0"/>
        <w:rPr>
          <w:rFonts w:ascii="Times" w:hAnsi="Times"/>
          <w:b/>
          <w:bCs/>
          <w:lang w:val="en-US"/>
        </w:rPr>
      </w:pPr>
      <w:r w:rsidRPr="5FBA8D3B">
        <w:rPr>
          <w:rFonts w:ascii="Times" w:hAnsi="Times"/>
          <w:b/>
          <w:bCs/>
          <w:lang w:val="en-US"/>
        </w:rPr>
        <w:t>Objectives</w:t>
      </w:r>
    </w:p>
    <w:p w14:paraId="4B88557F" w14:textId="1246337E" w:rsidR="003D0E04" w:rsidRPr="00DC585B" w:rsidRDefault="0067043D" w:rsidP="003D0E04">
      <w:pPr>
        <w:jc w:val="both"/>
        <w:rPr>
          <w:rFonts w:ascii="Times" w:hAnsi="Times"/>
          <w:lang w:val="en-US"/>
        </w:rPr>
      </w:pPr>
      <w:r w:rsidRPr="00144289">
        <w:rPr>
          <w:rFonts w:ascii="Times" w:hAnsi="Times"/>
          <w:lang w:val="en-US"/>
        </w:rPr>
        <w:t xml:space="preserve">The </w:t>
      </w:r>
      <w:r w:rsidR="00F05E08" w:rsidRPr="00144289">
        <w:rPr>
          <w:rFonts w:ascii="Times" w:hAnsi="Times"/>
          <w:lang w:val="en-US"/>
        </w:rPr>
        <w:t>objective</w:t>
      </w:r>
      <w:r w:rsidRPr="00144289">
        <w:rPr>
          <w:rFonts w:ascii="Times" w:hAnsi="Times"/>
          <w:lang w:val="en-US"/>
        </w:rPr>
        <w:t xml:space="preserve"> of this </w:t>
      </w:r>
      <w:r w:rsidR="009E53BA" w:rsidRPr="00144289">
        <w:rPr>
          <w:rFonts w:ascii="Times" w:hAnsi="Times"/>
          <w:lang w:val="en-US"/>
        </w:rPr>
        <w:t>activity is to</w:t>
      </w:r>
      <w:r w:rsidR="003D0E04" w:rsidRPr="00144289">
        <w:rPr>
          <w:rFonts w:ascii="Times" w:hAnsi="Times"/>
          <w:lang w:val="en-US"/>
        </w:rPr>
        <w:t xml:space="preserve"> make progress on two main topics: “existing rights of indigenous peoples related to the exchange and safeguarding of traditional knowledge, and on indigenous peoples’ protocols, in the context of the LCIPP” and “the use of local knowledge systems”. The deliverables mandated for this </w:t>
      </w:r>
      <w:r w:rsidR="003D0E04" w:rsidRPr="00DC585B">
        <w:rPr>
          <w:rFonts w:ascii="Times" w:hAnsi="Times"/>
          <w:lang w:val="en-US"/>
        </w:rPr>
        <w:t>activity (below) lay out how this should be done.</w:t>
      </w:r>
    </w:p>
    <w:p w14:paraId="3C732423" w14:textId="294C0858" w:rsidR="00384E64" w:rsidRPr="00DC585B" w:rsidRDefault="00107ED3" w:rsidP="5FBA8D3B">
      <w:pPr>
        <w:pStyle w:val="ListParagraph"/>
        <w:numPr>
          <w:ilvl w:val="0"/>
          <w:numId w:val="8"/>
        </w:numPr>
        <w:jc w:val="both"/>
        <w:rPr>
          <w:rFonts w:ascii="Times" w:hAnsi="Times"/>
          <w:b/>
          <w:bCs/>
          <w:lang w:val="en-US"/>
        </w:rPr>
      </w:pPr>
      <w:r w:rsidRPr="5FBA8D3B">
        <w:rPr>
          <w:rFonts w:ascii="Times" w:hAnsi="Times"/>
          <w:b/>
          <w:bCs/>
          <w:lang w:val="en-US"/>
        </w:rPr>
        <w:t>Approach/methodologies for planning and implementing this activity</w:t>
      </w:r>
    </w:p>
    <w:p w14:paraId="6310BE5F" w14:textId="334C6D1C" w:rsidR="00963E5C" w:rsidRPr="00144289" w:rsidRDefault="007436DF" w:rsidP="007436DF">
      <w:pPr>
        <w:jc w:val="both"/>
        <w:rPr>
          <w:rFonts w:ascii="Times" w:hAnsi="Times"/>
          <w:lang w:val="en-US"/>
        </w:rPr>
      </w:pPr>
      <w:r w:rsidRPr="00144289">
        <w:rPr>
          <w:rFonts w:ascii="Times" w:hAnsi="Times"/>
          <w:lang w:val="en-US"/>
        </w:rPr>
        <w:t xml:space="preserve">This activity focuses on organizing an annual meeting in </w:t>
      </w:r>
      <w:proofErr w:type="spellStart"/>
      <w:r w:rsidRPr="00144289">
        <w:rPr>
          <w:rFonts w:ascii="Times" w:hAnsi="Times"/>
          <w:lang w:val="en-US"/>
        </w:rPr>
        <w:t>conjuction</w:t>
      </w:r>
      <w:proofErr w:type="spellEnd"/>
      <w:r w:rsidRPr="00144289">
        <w:rPr>
          <w:rFonts w:ascii="Times" w:hAnsi="Times"/>
          <w:lang w:val="en-US"/>
        </w:rPr>
        <w:t xml:space="preserve"> with the sessions of the COP</w:t>
      </w:r>
      <w:r w:rsidR="002273CB" w:rsidRPr="00144289">
        <w:rPr>
          <w:rFonts w:ascii="Times" w:hAnsi="Times"/>
          <w:lang w:val="en-US"/>
        </w:rPr>
        <w:t xml:space="preserve"> featuring </w:t>
      </w:r>
      <w:r w:rsidRPr="00144289">
        <w:rPr>
          <w:rFonts w:ascii="Times" w:hAnsi="Times"/>
          <w:lang w:val="en-US"/>
        </w:rPr>
        <w:t xml:space="preserve">participation of indigenous and local knowledge holders. </w:t>
      </w:r>
    </w:p>
    <w:p w14:paraId="7DD4BD85" w14:textId="6A76AAE3" w:rsidR="002273CB" w:rsidRPr="00144289" w:rsidRDefault="002273CB" w:rsidP="002273CB">
      <w:pPr>
        <w:jc w:val="both"/>
        <w:rPr>
          <w:rFonts w:ascii="Times" w:hAnsi="Times"/>
          <w:lang w:val="en-US"/>
        </w:rPr>
      </w:pPr>
      <w:r w:rsidRPr="00144289">
        <w:rPr>
          <w:rFonts w:ascii="Times" w:hAnsi="Times"/>
          <w:lang w:val="en-US"/>
        </w:rPr>
        <w:t>The central approach</w:t>
      </w:r>
      <w:r w:rsidR="0005027A" w:rsidRPr="00144289">
        <w:rPr>
          <w:rFonts w:ascii="Times" w:hAnsi="Times"/>
          <w:lang w:val="en-US"/>
        </w:rPr>
        <w:t>es</w:t>
      </w:r>
      <w:r w:rsidRPr="00144289">
        <w:rPr>
          <w:rFonts w:ascii="Times" w:hAnsi="Times"/>
          <w:lang w:val="en-US"/>
        </w:rPr>
        <w:t xml:space="preserve"> for implementing this activity include the following guidelines for participation of indigenous peoples and local communities in relation to their knowledge, for both the development of the compilations and the meeting held during COP26: </w:t>
      </w:r>
    </w:p>
    <w:p w14:paraId="657781CA" w14:textId="0746D6CB" w:rsidR="002273CB" w:rsidRPr="00144289" w:rsidRDefault="0005027A" w:rsidP="002273CB">
      <w:pPr>
        <w:pStyle w:val="ListParagraph"/>
        <w:numPr>
          <w:ilvl w:val="0"/>
          <w:numId w:val="17"/>
        </w:numPr>
        <w:jc w:val="both"/>
        <w:rPr>
          <w:rFonts w:ascii="Times" w:hAnsi="Times"/>
          <w:lang w:val="en-US"/>
        </w:rPr>
      </w:pPr>
      <w:r w:rsidRPr="00144289">
        <w:rPr>
          <w:rFonts w:ascii="Times" w:eastAsia="Times New Roman" w:hAnsi="Times" w:cs="Calibri"/>
          <w:color w:val="000000"/>
          <w:lang w:val="en-US" w:eastAsia="zh-CN"/>
        </w:rPr>
        <w:t>The s</w:t>
      </w:r>
      <w:r w:rsidR="002273CB" w:rsidRPr="00144289">
        <w:rPr>
          <w:rFonts w:ascii="Times" w:eastAsia="Times New Roman" w:hAnsi="Times" w:cs="Calibri"/>
          <w:color w:val="000000"/>
          <w:lang w:val="en-US" w:eastAsia="zh-CN"/>
        </w:rPr>
        <w:t xml:space="preserve">haring and exchange of knowledge, best and good practices and experiences by indigenous peoples throughout the UNFCCC process should be carried out </w:t>
      </w:r>
      <w:proofErr w:type="gramStart"/>
      <w:r w:rsidR="002273CB" w:rsidRPr="00144289">
        <w:rPr>
          <w:rFonts w:ascii="Times" w:eastAsia="Times New Roman" w:hAnsi="Times" w:cs="Calibri"/>
          <w:color w:val="000000"/>
          <w:lang w:val="en-US" w:eastAsia="zh-CN"/>
        </w:rPr>
        <w:t>taking into account</w:t>
      </w:r>
      <w:proofErr w:type="gramEnd"/>
      <w:r w:rsidR="002273CB" w:rsidRPr="00144289">
        <w:rPr>
          <w:rFonts w:ascii="Times" w:eastAsia="Times New Roman" w:hAnsi="Times" w:cs="Calibri"/>
          <w:color w:val="000000"/>
          <w:lang w:val="en-US" w:eastAsia="zh-CN"/>
        </w:rPr>
        <w:t xml:space="preserve"> the free, prior and informed consent of the holders of such knowledge, innovations, and practices.</w:t>
      </w:r>
    </w:p>
    <w:p w14:paraId="34BB0092" w14:textId="43AAD654" w:rsidR="002273CB" w:rsidRPr="00144289" w:rsidRDefault="002273CB" w:rsidP="002273CB">
      <w:pPr>
        <w:pStyle w:val="ListParagraph"/>
        <w:numPr>
          <w:ilvl w:val="0"/>
          <w:numId w:val="17"/>
        </w:numPr>
        <w:jc w:val="both"/>
        <w:rPr>
          <w:rFonts w:ascii="Times" w:hAnsi="Times"/>
          <w:lang w:val="en-US"/>
        </w:rPr>
      </w:pPr>
      <w:r w:rsidRPr="00144289">
        <w:rPr>
          <w:rFonts w:ascii="Times" w:eastAsia="Times New Roman" w:hAnsi="Times" w:cs="Calibri"/>
          <w:color w:val="000000"/>
          <w:lang w:val="en-US" w:eastAsia="zh-CN"/>
        </w:rPr>
        <w:t>This engagement should be based on the recognition that each indigenous people and socio-cultural region is distinct and unique with its own knowledge systems, customary institutions and protocols for such engagement, based on the right to self-determination.</w:t>
      </w:r>
    </w:p>
    <w:p w14:paraId="1602A085" w14:textId="0BA5A9D1" w:rsidR="002273CB" w:rsidRPr="00144289" w:rsidRDefault="002273CB" w:rsidP="002273CB">
      <w:pPr>
        <w:pStyle w:val="ListParagraph"/>
        <w:numPr>
          <w:ilvl w:val="0"/>
          <w:numId w:val="17"/>
        </w:numPr>
        <w:jc w:val="both"/>
        <w:rPr>
          <w:rFonts w:ascii="Times" w:hAnsi="Times"/>
          <w:lang w:val="en-US"/>
        </w:rPr>
      </w:pPr>
      <w:r w:rsidRPr="5FBA8D3B">
        <w:rPr>
          <w:rFonts w:ascii="Times" w:eastAsia="Times New Roman" w:hAnsi="Times" w:cs="Calibri"/>
          <w:color w:val="000000" w:themeColor="text1"/>
          <w:lang w:val="en-US" w:eastAsia="zh-CN"/>
        </w:rPr>
        <w:t xml:space="preserve"> </w:t>
      </w:r>
      <w:r w:rsidR="003D2890" w:rsidRPr="5FBA8D3B">
        <w:rPr>
          <w:rFonts w:ascii="Times" w:eastAsia="Times New Roman" w:hAnsi="Times" w:cs="Calibri"/>
          <w:color w:val="000000" w:themeColor="text1"/>
          <w:lang w:val="en-US" w:eastAsia="zh-CN"/>
        </w:rPr>
        <w:t>E</w:t>
      </w:r>
      <w:r w:rsidRPr="5FBA8D3B">
        <w:rPr>
          <w:rFonts w:ascii="Times" w:eastAsia="Times New Roman" w:hAnsi="Times" w:cs="Calibri"/>
          <w:color w:val="000000" w:themeColor="text1"/>
          <w:lang w:val="en-US" w:eastAsia="zh-CN"/>
        </w:rPr>
        <w:t xml:space="preserve">ngagement with indigenous peoples for knowledge sharing and exchange should recognize that indigenous peoples’ knowledge and ways of knowing are collective, experiential, time tested and </w:t>
      </w:r>
      <w:r w:rsidRPr="5FBA8D3B">
        <w:rPr>
          <w:rFonts w:ascii="Times" w:eastAsia="Times New Roman" w:hAnsi="Times" w:cs="Calibri"/>
          <w:color w:val="000000" w:themeColor="text1"/>
          <w:lang w:val="en-US" w:eastAsia="zh-CN"/>
        </w:rPr>
        <w:lastRenderedPageBreak/>
        <w:t xml:space="preserve">inter-generational, bridging both what </w:t>
      </w:r>
      <w:r w:rsidR="005603F6" w:rsidRPr="5FBA8D3B">
        <w:rPr>
          <w:rFonts w:ascii="Times" w:eastAsia="Times New Roman" w:hAnsi="Times" w:cs="Calibri"/>
          <w:color w:val="000000" w:themeColor="text1"/>
          <w:lang w:val="en-US" w:eastAsia="zh-CN"/>
        </w:rPr>
        <w:t>are</w:t>
      </w:r>
      <w:r w:rsidRPr="5FBA8D3B">
        <w:rPr>
          <w:rFonts w:ascii="Times" w:eastAsia="Times New Roman" w:hAnsi="Times" w:cs="Calibri"/>
          <w:color w:val="000000" w:themeColor="text1"/>
          <w:lang w:val="en-US" w:eastAsia="zh-CN"/>
        </w:rPr>
        <w:t xml:space="preserve"> sometimes termed “tangible” and “intangible” cultural heritage, and </w:t>
      </w:r>
      <w:r w:rsidR="005603F6" w:rsidRPr="5FBA8D3B">
        <w:rPr>
          <w:rFonts w:ascii="Times" w:eastAsia="Times New Roman" w:hAnsi="Times" w:cs="Calibri"/>
          <w:color w:val="000000" w:themeColor="text1"/>
          <w:lang w:val="en-US" w:eastAsia="zh-CN"/>
        </w:rPr>
        <w:t xml:space="preserve">are </w:t>
      </w:r>
      <w:r w:rsidRPr="5FBA8D3B">
        <w:rPr>
          <w:rFonts w:ascii="Times" w:eastAsia="Times New Roman" w:hAnsi="Times" w:cs="Calibri"/>
          <w:color w:val="000000" w:themeColor="text1"/>
          <w:lang w:val="en-US" w:eastAsia="zh-CN"/>
        </w:rPr>
        <w:t>th</w:t>
      </w:r>
      <w:r w:rsidR="004C0B44" w:rsidRPr="5FBA8D3B">
        <w:rPr>
          <w:rFonts w:ascii="Times" w:eastAsia="Times New Roman" w:hAnsi="Times" w:cs="Calibri"/>
          <w:color w:val="000000" w:themeColor="text1"/>
          <w:lang w:val="en-US" w:eastAsia="zh-CN"/>
        </w:rPr>
        <w:t>erefor</w:t>
      </w:r>
      <w:r w:rsidR="3D35FA40" w:rsidRPr="5FBA8D3B">
        <w:rPr>
          <w:rFonts w:ascii="Times" w:eastAsia="Times New Roman" w:hAnsi="Times" w:cs="Calibri"/>
          <w:color w:val="000000" w:themeColor="text1"/>
          <w:lang w:val="en-US" w:eastAsia="zh-CN"/>
        </w:rPr>
        <w:t>e</w:t>
      </w:r>
      <w:r w:rsidRPr="5FBA8D3B">
        <w:rPr>
          <w:rFonts w:ascii="Times" w:eastAsia="Times New Roman" w:hAnsi="Times" w:cs="Calibri"/>
          <w:color w:val="000000" w:themeColor="text1"/>
          <w:lang w:val="en-US" w:eastAsia="zh-CN"/>
        </w:rPr>
        <w:t xml:space="preserve"> distinct in many ways from other knowledge systems.</w:t>
      </w:r>
    </w:p>
    <w:p w14:paraId="7F8FF9F9" w14:textId="0A24B196" w:rsidR="00BC7277" w:rsidRPr="00144289" w:rsidRDefault="007436DF" w:rsidP="00963E5C">
      <w:pPr>
        <w:jc w:val="both"/>
        <w:rPr>
          <w:rFonts w:ascii="Times" w:hAnsi="Times"/>
          <w:lang w:val="en-US"/>
        </w:rPr>
      </w:pPr>
      <w:r w:rsidRPr="5FBA8D3B">
        <w:rPr>
          <w:rFonts w:ascii="Times" w:hAnsi="Times"/>
          <w:lang w:val="en-US"/>
        </w:rPr>
        <w:t xml:space="preserve">The meeting held under this activity </w:t>
      </w:r>
      <w:r w:rsidR="00452FB8" w:rsidRPr="5FBA8D3B">
        <w:rPr>
          <w:rFonts w:ascii="Times" w:hAnsi="Times"/>
          <w:lang w:val="en-US"/>
        </w:rPr>
        <w:t xml:space="preserve">is intended to </w:t>
      </w:r>
      <w:r w:rsidRPr="5FBA8D3B">
        <w:rPr>
          <w:rFonts w:ascii="Times" w:hAnsi="Times"/>
          <w:lang w:val="en-US"/>
        </w:rPr>
        <w:t xml:space="preserve">take place during COP26 in November of 2021 in </w:t>
      </w:r>
      <w:proofErr w:type="gramStart"/>
      <w:r w:rsidRPr="5FBA8D3B">
        <w:rPr>
          <w:rFonts w:ascii="Times" w:hAnsi="Times"/>
          <w:lang w:val="en-US"/>
        </w:rPr>
        <w:t xml:space="preserve">Glasgow, </w:t>
      </w:r>
      <w:r w:rsidR="00B754D8" w:rsidRPr="5FBA8D3B">
        <w:rPr>
          <w:rFonts w:ascii="Times" w:hAnsi="Times"/>
          <w:lang w:val="en-US"/>
        </w:rPr>
        <w:t>and</w:t>
      </w:r>
      <w:proofErr w:type="gramEnd"/>
      <w:r w:rsidR="00B754D8" w:rsidRPr="5FBA8D3B">
        <w:rPr>
          <w:rFonts w:ascii="Times" w:hAnsi="Times"/>
          <w:lang w:val="en-US"/>
        </w:rPr>
        <w:t xml:space="preserve"> will </w:t>
      </w:r>
      <w:r w:rsidR="004C0B44" w:rsidRPr="5FBA8D3B">
        <w:rPr>
          <w:rFonts w:ascii="Times" w:hAnsi="Times"/>
          <w:lang w:val="en-US"/>
        </w:rPr>
        <w:t xml:space="preserve">include the participation of </w:t>
      </w:r>
      <w:r w:rsidR="004D1706" w:rsidRPr="5FBA8D3B">
        <w:rPr>
          <w:rFonts w:ascii="Times" w:hAnsi="Times"/>
          <w:lang w:val="en-US"/>
        </w:rPr>
        <w:t xml:space="preserve">indigenous knowledge holders </w:t>
      </w:r>
      <w:r w:rsidR="004C0B44" w:rsidRPr="5FBA8D3B">
        <w:rPr>
          <w:rFonts w:ascii="Times" w:hAnsi="Times"/>
          <w:lang w:val="en-US"/>
        </w:rPr>
        <w:t xml:space="preserve">and practitioners </w:t>
      </w:r>
      <w:r w:rsidR="004D1706" w:rsidRPr="5FBA8D3B">
        <w:rPr>
          <w:rFonts w:ascii="Times" w:hAnsi="Times"/>
          <w:lang w:val="en-US"/>
        </w:rPr>
        <w:t>from each UN indigenous sociocultural region.</w:t>
      </w:r>
      <w:r w:rsidR="00963E5C" w:rsidRPr="5FBA8D3B">
        <w:rPr>
          <w:rFonts w:ascii="Times" w:hAnsi="Times"/>
          <w:lang w:val="en-US"/>
        </w:rPr>
        <w:t xml:space="preserve"> </w:t>
      </w:r>
      <w:r w:rsidR="00580B3E" w:rsidRPr="5FBA8D3B">
        <w:rPr>
          <w:rFonts w:ascii="Times" w:hAnsi="Times"/>
          <w:lang w:val="en-US"/>
        </w:rPr>
        <w:t>The meeting will be split into two session</w:t>
      </w:r>
      <w:r w:rsidR="00D87095" w:rsidRPr="5FBA8D3B">
        <w:rPr>
          <w:rFonts w:ascii="Times" w:hAnsi="Times"/>
          <w:lang w:val="en-US"/>
        </w:rPr>
        <w:t>s</w:t>
      </w:r>
      <w:r w:rsidR="00580B3E" w:rsidRPr="5FBA8D3B">
        <w:rPr>
          <w:rFonts w:ascii="Times" w:hAnsi="Times"/>
          <w:lang w:val="en-US"/>
        </w:rPr>
        <w:t xml:space="preserve">. </w:t>
      </w:r>
      <w:r w:rsidR="00CF7907" w:rsidRPr="5FBA8D3B">
        <w:rPr>
          <w:rFonts w:ascii="Times" w:hAnsi="Times"/>
          <w:lang w:val="en-US"/>
        </w:rPr>
        <w:t>T</w:t>
      </w:r>
      <w:r w:rsidR="00BA3AF2" w:rsidRPr="5FBA8D3B">
        <w:rPr>
          <w:rFonts w:ascii="Times" w:hAnsi="Times"/>
          <w:lang w:val="en-US"/>
        </w:rPr>
        <w:t xml:space="preserve">he format </w:t>
      </w:r>
      <w:r w:rsidR="00BC7277" w:rsidRPr="5FBA8D3B">
        <w:rPr>
          <w:rFonts w:ascii="Times" w:hAnsi="Times"/>
          <w:lang w:val="en-US"/>
        </w:rPr>
        <w:t xml:space="preserve">will </w:t>
      </w:r>
      <w:r w:rsidR="00BA3AF2" w:rsidRPr="5FBA8D3B">
        <w:rPr>
          <w:rFonts w:ascii="Times" w:hAnsi="Times"/>
          <w:lang w:val="en-US"/>
        </w:rPr>
        <w:t xml:space="preserve">be </w:t>
      </w:r>
      <w:r w:rsidR="00CF7907" w:rsidRPr="5FBA8D3B">
        <w:rPr>
          <w:rFonts w:ascii="Times" w:hAnsi="Times"/>
          <w:lang w:val="en-US"/>
        </w:rPr>
        <w:t xml:space="preserve">a </w:t>
      </w:r>
      <w:proofErr w:type="gramStart"/>
      <w:r w:rsidR="00BA3AF2" w:rsidRPr="5FBA8D3B">
        <w:rPr>
          <w:rFonts w:ascii="Times" w:hAnsi="Times"/>
          <w:lang w:val="en-US"/>
        </w:rPr>
        <w:t>round</w:t>
      </w:r>
      <w:r w:rsidR="00CF7907" w:rsidRPr="5FBA8D3B">
        <w:rPr>
          <w:rFonts w:ascii="Times" w:hAnsi="Times"/>
          <w:lang w:val="en-US"/>
        </w:rPr>
        <w:t>-</w:t>
      </w:r>
      <w:r w:rsidR="00BA3AF2" w:rsidRPr="5FBA8D3B">
        <w:rPr>
          <w:rFonts w:ascii="Times" w:hAnsi="Times"/>
          <w:lang w:val="en-US"/>
        </w:rPr>
        <w:t>table</w:t>
      </w:r>
      <w:proofErr w:type="gramEnd"/>
      <w:r w:rsidR="00BA3AF2" w:rsidRPr="5FBA8D3B">
        <w:rPr>
          <w:rFonts w:ascii="Times" w:hAnsi="Times"/>
          <w:lang w:val="en-US"/>
        </w:rPr>
        <w:t xml:space="preserve"> sharing with the knowledge holder</w:t>
      </w:r>
      <w:r w:rsidR="00B96323" w:rsidRPr="5FBA8D3B">
        <w:rPr>
          <w:rFonts w:ascii="Times" w:hAnsi="Times"/>
          <w:lang w:val="en-US"/>
        </w:rPr>
        <w:t>s,</w:t>
      </w:r>
      <w:r w:rsidR="00BA3AF2" w:rsidRPr="5FBA8D3B">
        <w:rPr>
          <w:rFonts w:ascii="Times" w:hAnsi="Times"/>
          <w:lang w:val="en-US"/>
        </w:rPr>
        <w:t xml:space="preserve"> </w:t>
      </w:r>
      <w:r w:rsidR="00CF7907" w:rsidRPr="5FBA8D3B">
        <w:rPr>
          <w:rFonts w:ascii="Times" w:hAnsi="Times"/>
          <w:lang w:val="en-US"/>
        </w:rPr>
        <w:t xml:space="preserve">sharing their experiences in the context of climate change. </w:t>
      </w:r>
      <w:r w:rsidR="002A7BAD" w:rsidRPr="5FBA8D3B">
        <w:rPr>
          <w:rFonts w:ascii="Times" w:hAnsi="Times"/>
          <w:lang w:val="en-US"/>
        </w:rPr>
        <w:t>Considering</w:t>
      </w:r>
      <w:r w:rsidR="00CF7907" w:rsidRPr="5FBA8D3B">
        <w:rPr>
          <w:rFonts w:ascii="Times" w:hAnsi="Times"/>
          <w:lang w:val="en-US"/>
        </w:rPr>
        <w:t xml:space="preserve"> this format, </w:t>
      </w:r>
      <w:r w:rsidR="00B96323" w:rsidRPr="5FBA8D3B">
        <w:rPr>
          <w:rFonts w:ascii="Times" w:hAnsi="Times"/>
          <w:lang w:val="en-US"/>
        </w:rPr>
        <w:t xml:space="preserve">this </w:t>
      </w:r>
      <w:r w:rsidR="00CF7907" w:rsidRPr="5FBA8D3B">
        <w:rPr>
          <w:rFonts w:ascii="Times" w:hAnsi="Times"/>
          <w:lang w:val="en-US"/>
        </w:rPr>
        <w:t xml:space="preserve">meeting </w:t>
      </w:r>
      <w:r w:rsidR="00B96323" w:rsidRPr="5FBA8D3B">
        <w:rPr>
          <w:rFonts w:ascii="Times" w:hAnsi="Times"/>
          <w:lang w:val="en-US"/>
        </w:rPr>
        <w:t>would not be effectively virtually</w:t>
      </w:r>
      <w:r w:rsidR="00BA3AF2" w:rsidRPr="5FBA8D3B">
        <w:rPr>
          <w:rFonts w:ascii="Times" w:hAnsi="Times"/>
          <w:lang w:val="en-US"/>
        </w:rPr>
        <w:t xml:space="preserve">; however, knowledge holders who may not be able to travel may be </w:t>
      </w:r>
      <w:r w:rsidR="00EE38B5" w:rsidRPr="5FBA8D3B">
        <w:rPr>
          <w:rFonts w:ascii="Times" w:hAnsi="Times"/>
          <w:lang w:val="en-US"/>
        </w:rPr>
        <w:t>invited to attend virtually in hybrid form based on their needs</w:t>
      </w:r>
      <w:r w:rsidR="00B96323" w:rsidRPr="5FBA8D3B">
        <w:rPr>
          <w:rFonts w:ascii="Times" w:hAnsi="Times"/>
          <w:lang w:val="en-US"/>
        </w:rPr>
        <w:t xml:space="preserve"> conveyed</w:t>
      </w:r>
      <w:r w:rsidR="00EE38B5" w:rsidRPr="5FBA8D3B">
        <w:rPr>
          <w:rFonts w:ascii="Times" w:hAnsi="Times"/>
          <w:lang w:val="en-US"/>
        </w:rPr>
        <w:t xml:space="preserve">. </w:t>
      </w:r>
      <w:r w:rsidR="00580B3E" w:rsidRPr="5FBA8D3B">
        <w:rPr>
          <w:rFonts w:ascii="Times" w:hAnsi="Times"/>
          <w:lang w:val="en-US"/>
        </w:rPr>
        <w:t xml:space="preserve">The first </w:t>
      </w:r>
      <w:r w:rsidR="00D87095" w:rsidRPr="5FBA8D3B">
        <w:rPr>
          <w:rFonts w:ascii="Times" w:hAnsi="Times"/>
          <w:lang w:val="en-US"/>
        </w:rPr>
        <w:t xml:space="preserve">full </w:t>
      </w:r>
      <w:r w:rsidR="00832896" w:rsidRPr="5FBA8D3B">
        <w:rPr>
          <w:rFonts w:ascii="Times" w:hAnsi="Times"/>
          <w:lang w:val="en-US"/>
        </w:rPr>
        <w:t xml:space="preserve">day of </w:t>
      </w:r>
      <w:r w:rsidR="00580B3E" w:rsidRPr="5FBA8D3B">
        <w:rPr>
          <w:rFonts w:ascii="Times" w:hAnsi="Times"/>
          <w:lang w:val="en-US"/>
        </w:rPr>
        <w:t>the meeting will feature indigenous knowledge holders</w:t>
      </w:r>
      <w:r w:rsidR="00BC7277" w:rsidRPr="5FBA8D3B">
        <w:rPr>
          <w:rFonts w:ascii="Times" w:hAnsi="Times"/>
          <w:lang w:val="en-US"/>
        </w:rPr>
        <w:t xml:space="preserve"> and </w:t>
      </w:r>
      <w:r w:rsidR="00F9770A" w:rsidRPr="5FBA8D3B">
        <w:rPr>
          <w:rFonts w:ascii="Times" w:hAnsi="Times"/>
          <w:lang w:val="en-US"/>
        </w:rPr>
        <w:t>indigenous elders</w:t>
      </w:r>
      <w:r w:rsidR="00580B3E" w:rsidRPr="5FBA8D3B">
        <w:rPr>
          <w:rFonts w:ascii="Times" w:hAnsi="Times"/>
          <w:lang w:val="en-US"/>
        </w:rPr>
        <w:t xml:space="preserve"> sharing their experiences </w:t>
      </w:r>
      <w:r w:rsidR="00832896" w:rsidRPr="5FBA8D3B">
        <w:rPr>
          <w:rFonts w:ascii="Times" w:hAnsi="Times"/>
          <w:lang w:val="en-US"/>
        </w:rPr>
        <w:t xml:space="preserve">and good practices </w:t>
      </w:r>
      <w:proofErr w:type="gramStart"/>
      <w:r w:rsidR="00580B3E" w:rsidRPr="5FBA8D3B">
        <w:rPr>
          <w:rFonts w:ascii="Times" w:hAnsi="Times"/>
          <w:lang w:val="en-US"/>
        </w:rPr>
        <w:t>in regards to</w:t>
      </w:r>
      <w:proofErr w:type="gramEnd"/>
      <w:r w:rsidR="00580B3E" w:rsidRPr="5FBA8D3B">
        <w:rPr>
          <w:rFonts w:ascii="Times" w:hAnsi="Times"/>
          <w:lang w:val="en-US"/>
        </w:rPr>
        <w:t xml:space="preserve"> climate change, </w:t>
      </w:r>
      <w:r w:rsidR="00E06E1B" w:rsidRPr="5FBA8D3B">
        <w:rPr>
          <w:rFonts w:ascii="Times" w:hAnsi="Times"/>
          <w:lang w:val="en-US"/>
        </w:rPr>
        <w:t>with the participation of Indigenous representatives as observers</w:t>
      </w:r>
      <w:r w:rsidR="004E2744" w:rsidRPr="5FBA8D3B">
        <w:rPr>
          <w:rFonts w:ascii="Times" w:hAnsi="Times"/>
          <w:lang w:val="en-US"/>
        </w:rPr>
        <w:t xml:space="preserve">, including members of the IIPFCC.  </w:t>
      </w:r>
    </w:p>
    <w:p w14:paraId="3135E177" w14:textId="42CD25D7" w:rsidR="00963E5C" w:rsidRPr="00144289" w:rsidRDefault="004E2744" w:rsidP="00963E5C">
      <w:pPr>
        <w:jc w:val="both"/>
        <w:rPr>
          <w:rFonts w:ascii="Times" w:hAnsi="Times"/>
          <w:lang w:val="en-US"/>
        </w:rPr>
      </w:pPr>
      <w:r w:rsidRPr="5FBA8D3B">
        <w:rPr>
          <w:rFonts w:ascii="Times" w:hAnsi="Times"/>
          <w:lang w:val="en-US"/>
        </w:rPr>
        <w:t>T</w:t>
      </w:r>
      <w:r w:rsidR="00580B3E" w:rsidRPr="5FBA8D3B">
        <w:rPr>
          <w:rFonts w:ascii="Times" w:hAnsi="Times"/>
          <w:lang w:val="en-US"/>
        </w:rPr>
        <w:t xml:space="preserve">he second half of the meeting </w:t>
      </w:r>
      <w:r w:rsidR="0017056A" w:rsidRPr="5FBA8D3B">
        <w:rPr>
          <w:rFonts w:ascii="Times" w:hAnsi="Times"/>
          <w:lang w:val="en-US"/>
        </w:rPr>
        <w:t xml:space="preserve">will </w:t>
      </w:r>
      <w:r w:rsidR="00832896" w:rsidRPr="5FBA8D3B">
        <w:rPr>
          <w:rFonts w:ascii="Times" w:hAnsi="Times"/>
          <w:lang w:val="en-US"/>
        </w:rPr>
        <w:t xml:space="preserve">be a </w:t>
      </w:r>
      <w:r w:rsidR="0CF13217" w:rsidRPr="5FBA8D3B">
        <w:rPr>
          <w:rFonts w:ascii="Times" w:hAnsi="Times"/>
          <w:lang w:val="en-US"/>
        </w:rPr>
        <w:t>half-day</w:t>
      </w:r>
      <w:r w:rsidR="00832896" w:rsidRPr="5FBA8D3B">
        <w:rPr>
          <w:rFonts w:ascii="Times" w:hAnsi="Times"/>
          <w:lang w:val="en-US"/>
        </w:rPr>
        <w:t xml:space="preserve"> session</w:t>
      </w:r>
      <w:r w:rsidR="00580B3E" w:rsidRPr="5FBA8D3B">
        <w:rPr>
          <w:rFonts w:ascii="Times" w:hAnsi="Times"/>
          <w:lang w:val="en-US"/>
        </w:rPr>
        <w:t xml:space="preserve"> incorporat</w:t>
      </w:r>
      <w:r w:rsidR="00937B8B" w:rsidRPr="5FBA8D3B">
        <w:rPr>
          <w:rFonts w:ascii="Times" w:hAnsi="Times"/>
          <w:lang w:val="en-US"/>
        </w:rPr>
        <w:t xml:space="preserve">ing the participation of </w:t>
      </w:r>
      <w:r w:rsidR="009A221C" w:rsidRPr="5FBA8D3B">
        <w:rPr>
          <w:rFonts w:ascii="Times" w:hAnsi="Times"/>
          <w:lang w:val="en-US"/>
        </w:rPr>
        <w:t>i</w:t>
      </w:r>
      <w:r w:rsidR="00937B8B" w:rsidRPr="5FBA8D3B">
        <w:rPr>
          <w:rFonts w:ascii="Times" w:hAnsi="Times"/>
          <w:lang w:val="en-US"/>
        </w:rPr>
        <w:t xml:space="preserve">ndigenous </w:t>
      </w:r>
      <w:r w:rsidR="00580B3E" w:rsidRPr="5FBA8D3B">
        <w:rPr>
          <w:rFonts w:ascii="Times" w:hAnsi="Times"/>
          <w:lang w:val="en-US"/>
        </w:rPr>
        <w:t>knowledge holders</w:t>
      </w:r>
      <w:r w:rsidR="00BC7277" w:rsidRPr="5FBA8D3B">
        <w:rPr>
          <w:rFonts w:ascii="Times" w:hAnsi="Times"/>
          <w:lang w:val="en-US"/>
        </w:rPr>
        <w:t xml:space="preserve"> and</w:t>
      </w:r>
      <w:r w:rsidR="00F9770A" w:rsidRPr="5FBA8D3B">
        <w:rPr>
          <w:rFonts w:ascii="Times" w:hAnsi="Times"/>
          <w:lang w:val="en-US"/>
        </w:rPr>
        <w:t xml:space="preserve"> indigenous elders</w:t>
      </w:r>
      <w:r w:rsidR="00D76C5F" w:rsidRPr="5FBA8D3B">
        <w:rPr>
          <w:rFonts w:ascii="Times" w:hAnsi="Times"/>
          <w:lang w:val="en-US"/>
        </w:rPr>
        <w:t xml:space="preserve">, </w:t>
      </w:r>
      <w:r w:rsidR="00244E24" w:rsidRPr="5FBA8D3B">
        <w:rPr>
          <w:rFonts w:ascii="Times" w:hAnsi="Times"/>
          <w:lang w:val="en-US"/>
        </w:rPr>
        <w:t>P</w:t>
      </w:r>
      <w:r w:rsidR="009A221C" w:rsidRPr="5FBA8D3B">
        <w:rPr>
          <w:rFonts w:ascii="Times" w:hAnsi="Times"/>
          <w:lang w:val="en-US"/>
        </w:rPr>
        <w:t>arties to the UNFCCC,</w:t>
      </w:r>
      <w:r w:rsidR="00580B3E" w:rsidRPr="5FBA8D3B">
        <w:rPr>
          <w:rFonts w:ascii="Times" w:hAnsi="Times"/>
          <w:lang w:val="en-US"/>
        </w:rPr>
        <w:t xml:space="preserve"> </w:t>
      </w:r>
      <w:r w:rsidR="00CC722C" w:rsidRPr="5FBA8D3B">
        <w:rPr>
          <w:rFonts w:ascii="Times" w:hAnsi="Times"/>
          <w:lang w:val="en-US"/>
        </w:rPr>
        <w:t xml:space="preserve">and </w:t>
      </w:r>
      <w:r w:rsidR="00580B3E" w:rsidRPr="5FBA8D3B">
        <w:rPr>
          <w:rFonts w:ascii="Times" w:hAnsi="Times"/>
          <w:lang w:val="en-US"/>
        </w:rPr>
        <w:t>representatives</w:t>
      </w:r>
      <w:r w:rsidR="00D76C5F" w:rsidRPr="5FBA8D3B">
        <w:rPr>
          <w:rFonts w:ascii="Times" w:hAnsi="Times"/>
          <w:lang w:val="en-US"/>
        </w:rPr>
        <w:t xml:space="preserve"> </w:t>
      </w:r>
      <w:r w:rsidR="00CC722C" w:rsidRPr="5FBA8D3B">
        <w:rPr>
          <w:rFonts w:ascii="Times" w:hAnsi="Times"/>
          <w:lang w:val="en-US"/>
        </w:rPr>
        <w:t xml:space="preserve">of </w:t>
      </w:r>
      <w:r w:rsidR="00937B8B" w:rsidRPr="5FBA8D3B">
        <w:rPr>
          <w:rFonts w:ascii="Times" w:hAnsi="Times"/>
          <w:lang w:val="en-US"/>
        </w:rPr>
        <w:t xml:space="preserve">UNFCCC </w:t>
      </w:r>
      <w:r w:rsidR="002D2755" w:rsidRPr="5FBA8D3B">
        <w:rPr>
          <w:rFonts w:ascii="Times" w:hAnsi="Times"/>
          <w:lang w:val="en-US"/>
        </w:rPr>
        <w:t>C</w:t>
      </w:r>
      <w:r w:rsidR="00937B8B" w:rsidRPr="5FBA8D3B">
        <w:rPr>
          <w:rFonts w:ascii="Times" w:hAnsi="Times"/>
          <w:lang w:val="en-US"/>
        </w:rPr>
        <w:t xml:space="preserve">onstituted </w:t>
      </w:r>
      <w:r w:rsidR="002D2755" w:rsidRPr="5FBA8D3B">
        <w:rPr>
          <w:rFonts w:ascii="Times" w:hAnsi="Times"/>
          <w:lang w:val="en-US"/>
        </w:rPr>
        <w:t>B</w:t>
      </w:r>
      <w:r w:rsidR="00937B8B" w:rsidRPr="5FBA8D3B">
        <w:rPr>
          <w:rFonts w:ascii="Times" w:hAnsi="Times"/>
          <w:lang w:val="en-US"/>
        </w:rPr>
        <w:t>od</w:t>
      </w:r>
      <w:r w:rsidR="00CC722C" w:rsidRPr="5FBA8D3B">
        <w:rPr>
          <w:rFonts w:ascii="Times" w:hAnsi="Times"/>
          <w:lang w:val="en-US"/>
        </w:rPr>
        <w:t>ies. The event</w:t>
      </w:r>
      <w:r w:rsidR="00083AC2" w:rsidRPr="5FBA8D3B">
        <w:rPr>
          <w:rFonts w:ascii="Times" w:hAnsi="Times"/>
          <w:lang w:val="en-US"/>
        </w:rPr>
        <w:t xml:space="preserve"> will focus on discussion of the recommendations proposed by the knowledge holders </w:t>
      </w:r>
      <w:r w:rsidR="001A47CA" w:rsidRPr="5FBA8D3B">
        <w:rPr>
          <w:rFonts w:ascii="Times" w:hAnsi="Times"/>
          <w:lang w:val="en-US"/>
        </w:rPr>
        <w:t xml:space="preserve">and </w:t>
      </w:r>
      <w:proofErr w:type="spellStart"/>
      <w:r w:rsidR="001A47CA" w:rsidRPr="5FBA8D3B">
        <w:rPr>
          <w:rFonts w:ascii="Times" w:hAnsi="Times"/>
          <w:lang w:val="en-US"/>
        </w:rPr>
        <w:t>practioners</w:t>
      </w:r>
      <w:proofErr w:type="spellEnd"/>
      <w:r w:rsidR="001A47CA" w:rsidRPr="5FBA8D3B">
        <w:rPr>
          <w:rFonts w:ascii="Times" w:hAnsi="Times"/>
          <w:lang w:val="en-US"/>
        </w:rPr>
        <w:t xml:space="preserve"> during the first session addressing the two topics presented above under “objectives”</w:t>
      </w:r>
      <w:r w:rsidR="00580B3E" w:rsidRPr="5FBA8D3B">
        <w:rPr>
          <w:rFonts w:ascii="Times" w:hAnsi="Times"/>
          <w:lang w:val="en-US"/>
        </w:rPr>
        <w:t xml:space="preserve">. </w:t>
      </w:r>
      <w:r w:rsidR="00963E5C" w:rsidRPr="5FBA8D3B">
        <w:rPr>
          <w:rFonts w:ascii="Times" w:hAnsi="Times"/>
          <w:lang w:val="en-US"/>
        </w:rPr>
        <w:t>This meeting will specifically foster the inclusion and full participation of indigenous knowledge holders</w:t>
      </w:r>
      <w:r w:rsidR="00E72422" w:rsidRPr="5FBA8D3B">
        <w:rPr>
          <w:rFonts w:ascii="Times" w:hAnsi="Times"/>
          <w:lang w:val="en-US"/>
        </w:rPr>
        <w:t xml:space="preserve">, </w:t>
      </w:r>
      <w:r w:rsidR="00F9770A" w:rsidRPr="5FBA8D3B">
        <w:rPr>
          <w:rFonts w:ascii="Times" w:hAnsi="Times"/>
          <w:lang w:val="en-US"/>
        </w:rPr>
        <w:t>indigenous elders</w:t>
      </w:r>
      <w:r w:rsidR="00963E5C" w:rsidRPr="5FBA8D3B">
        <w:rPr>
          <w:rFonts w:ascii="Times" w:hAnsi="Times"/>
          <w:lang w:val="en-US"/>
        </w:rPr>
        <w:t xml:space="preserve"> </w:t>
      </w:r>
      <w:r w:rsidR="005C251E" w:rsidRPr="5FBA8D3B">
        <w:rPr>
          <w:rFonts w:ascii="Times" w:hAnsi="Times"/>
          <w:lang w:val="en-US"/>
        </w:rPr>
        <w:t xml:space="preserve">and </w:t>
      </w:r>
      <w:proofErr w:type="spellStart"/>
      <w:r w:rsidR="005C251E" w:rsidRPr="5FBA8D3B">
        <w:rPr>
          <w:rFonts w:ascii="Times" w:hAnsi="Times"/>
          <w:lang w:val="en-US"/>
        </w:rPr>
        <w:t>practioners</w:t>
      </w:r>
      <w:proofErr w:type="spellEnd"/>
      <w:r w:rsidR="005C251E" w:rsidRPr="5FBA8D3B">
        <w:rPr>
          <w:rFonts w:ascii="Times" w:hAnsi="Times"/>
          <w:lang w:val="en-US"/>
        </w:rPr>
        <w:t xml:space="preserve"> </w:t>
      </w:r>
      <w:r w:rsidR="00963E5C" w:rsidRPr="5FBA8D3B">
        <w:rPr>
          <w:rFonts w:ascii="Times" w:hAnsi="Times"/>
          <w:lang w:val="en-US"/>
        </w:rPr>
        <w:t xml:space="preserve">who have not historically had the opportunity to participate in </w:t>
      </w:r>
      <w:r w:rsidR="005C251E" w:rsidRPr="5FBA8D3B">
        <w:rPr>
          <w:rFonts w:ascii="Times" w:hAnsi="Times"/>
          <w:lang w:val="en-US"/>
        </w:rPr>
        <w:t xml:space="preserve">UNFCCC </w:t>
      </w:r>
      <w:r w:rsidR="00963E5C" w:rsidRPr="5FBA8D3B">
        <w:rPr>
          <w:rFonts w:ascii="Times" w:hAnsi="Times"/>
          <w:lang w:val="en-US"/>
        </w:rPr>
        <w:t xml:space="preserve">sessions. </w:t>
      </w:r>
      <w:r w:rsidR="004D734F" w:rsidRPr="5FBA8D3B">
        <w:rPr>
          <w:rFonts w:ascii="Times" w:hAnsi="Times"/>
          <w:lang w:val="en-US"/>
        </w:rPr>
        <w:t xml:space="preserve">The agenda will be primarily organized in </w:t>
      </w:r>
      <w:r w:rsidR="005704F7" w:rsidRPr="5FBA8D3B">
        <w:rPr>
          <w:rFonts w:ascii="Times" w:hAnsi="Times"/>
          <w:lang w:val="en-US"/>
        </w:rPr>
        <w:t xml:space="preserve">thematic roundtable discussions and sharing, rather than formal presentations. </w:t>
      </w:r>
      <w:r w:rsidR="004D734F" w:rsidRPr="5FBA8D3B">
        <w:rPr>
          <w:rFonts w:ascii="Times" w:hAnsi="Times"/>
          <w:lang w:val="en-US"/>
        </w:rPr>
        <w:t xml:space="preserve"> </w:t>
      </w:r>
      <w:r w:rsidR="00963E5C" w:rsidRPr="5FBA8D3B">
        <w:rPr>
          <w:rFonts w:ascii="Times" w:hAnsi="Times"/>
          <w:lang w:val="en-US"/>
        </w:rPr>
        <w:t xml:space="preserve">There will </w:t>
      </w:r>
      <w:r w:rsidR="002273CB" w:rsidRPr="5FBA8D3B">
        <w:rPr>
          <w:rFonts w:ascii="Times" w:hAnsi="Times"/>
          <w:lang w:val="en-US"/>
        </w:rPr>
        <w:t xml:space="preserve">also </w:t>
      </w:r>
      <w:r w:rsidR="00963E5C" w:rsidRPr="5FBA8D3B">
        <w:rPr>
          <w:rFonts w:ascii="Times" w:hAnsi="Times"/>
          <w:lang w:val="en-US"/>
        </w:rPr>
        <w:t xml:space="preserve">be the opportunity for </w:t>
      </w:r>
      <w:r w:rsidR="005C251E" w:rsidRPr="5FBA8D3B">
        <w:rPr>
          <w:rFonts w:ascii="Times" w:hAnsi="Times"/>
          <w:lang w:val="en-US"/>
        </w:rPr>
        <w:t>invited</w:t>
      </w:r>
      <w:r w:rsidR="006835D5" w:rsidRPr="5FBA8D3B">
        <w:rPr>
          <w:rFonts w:ascii="Times" w:hAnsi="Times"/>
          <w:lang w:val="en-US"/>
        </w:rPr>
        <w:t xml:space="preserve"> </w:t>
      </w:r>
      <w:r w:rsidR="00963E5C" w:rsidRPr="5FBA8D3B">
        <w:rPr>
          <w:rFonts w:ascii="Times" w:hAnsi="Times"/>
          <w:lang w:val="en-US"/>
        </w:rPr>
        <w:t xml:space="preserve">knowledge holders to do a virtual presentation </w:t>
      </w:r>
      <w:r w:rsidR="001803E5" w:rsidRPr="5FBA8D3B">
        <w:rPr>
          <w:rFonts w:ascii="Times" w:hAnsi="Times"/>
          <w:lang w:val="en-US"/>
        </w:rPr>
        <w:t>if</w:t>
      </w:r>
      <w:r w:rsidR="00D76C5F" w:rsidRPr="5FBA8D3B">
        <w:rPr>
          <w:rFonts w:ascii="Times" w:hAnsi="Times"/>
          <w:lang w:val="en-US"/>
        </w:rPr>
        <w:t xml:space="preserve"> </w:t>
      </w:r>
      <w:r w:rsidR="00963E5C" w:rsidRPr="5FBA8D3B">
        <w:rPr>
          <w:rFonts w:ascii="Times" w:hAnsi="Times"/>
          <w:lang w:val="en-US"/>
        </w:rPr>
        <w:t>they are unable to be physically present COP26 in Glasgow due to logi</w:t>
      </w:r>
      <w:r w:rsidR="002273CB" w:rsidRPr="5FBA8D3B">
        <w:rPr>
          <w:rFonts w:ascii="Times" w:hAnsi="Times"/>
          <w:lang w:val="en-US"/>
        </w:rPr>
        <w:t>stical</w:t>
      </w:r>
      <w:r w:rsidR="00963E5C" w:rsidRPr="5FBA8D3B">
        <w:rPr>
          <w:rFonts w:ascii="Times" w:hAnsi="Times"/>
          <w:lang w:val="en-US"/>
        </w:rPr>
        <w:t xml:space="preserve"> </w:t>
      </w:r>
      <w:r w:rsidR="002273CB" w:rsidRPr="5FBA8D3B">
        <w:rPr>
          <w:rFonts w:ascii="Times" w:hAnsi="Times"/>
          <w:lang w:val="en-US"/>
        </w:rPr>
        <w:t xml:space="preserve">constraints </w:t>
      </w:r>
      <w:r w:rsidR="00963E5C" w:rsidRPr="5FBA8D3B">
        <w:rPr>
          <w:rFonts w:ascii="Times" w:hAnsi="Times"/>
          <w:lang w:val="en-US"/>
        </w:rPr>
        <w:t>or public health</w:t>
      </w:r>
      <w:r w:rsidR="002273CB" w:rsidRPr="5FBA8D3B">
        <w:rPr>
          <w:rFonts w:ascii="Times" w:hAnsi="Times"/>
          <w:lang w:val="en-US"/>
        </w:rPr>
        <w:t xml:space="preserve"> concerns</w:t>
      </w:r>
      <w:r w:rsidR="00963E5C" w:rsidRPr="5FBA8D3B">
        <w:rPr>
          <w:rFonts w:ascii="Times" w:hAnsi="Times"/>
          <w:lang w:val="en-US"/>
        </w:rPr>
        <w:t xml:space="preserve">. </w:t>
      </w:r>
      <w:r w:rsidR="00B13A44" w:rsidRPr="5FBA8D3B">
        <w:rPr>
          <w:rFonts w:ascii="Times" w:hAnsi="Times"/>
          <w:lang w:val="en-US"/>
        </w:rPr>
        <w:t>The second half of the meeting will be coordinated with the “Multi-stakeholder in-session workshop” under Activity 8, so that both meetings may complement one another appropriately.</w:t>
      </w:r>
      <w:r w:rsidR="16485F2F" w:rsidRPr="5FBA8D3B">
        <w:rPr>
          <w:rFonts w:ascii="Times" w:hAnsi="Times"/>
          <w:lang w:val="en-US"/>
        </w:rPr>
        <w:t xml:space="preserve"> </w:t>
      </w:r>
      <w:r w:rsidR="004D66BB" w:rsidRPr="5FBA8D3B">
        <w:rPr>
          <w:rFonts w:ascii="Times" w:hAnsi="Times"/>
          <w:lang w:val="en-US"/>
        </w:rPr>
        <w:t xml:space="preserve">The co-leads have proposed that the first full day session </w:t>
      </w:r>
      <w:r w:rsidRPr="5FBA8D3B">
        <w:rPr>
          <w:rFonts w:ascii="Times" w:hAnsi="Times"/>
          <w:lang w:val="en-US"/>
        </w:rPr>
        <w:t>be held on one of the weekend days in between the</w:t>
      </w:r>
      <w:r w:rsidR="00EE11A8" w:rsidRPr="5FBA8D3B">
        <w:rPr>
          <w:rFonts w:ascii="Times" w:hAnsi="Times"/>
          <w:lang w:val="en-US"/>
        </w:rPr>
        <w:t xml:space="preserve"> first and second week of the COP, with the 2</w:t>
      </w:r>
      <w:r w:rsidR="00EE11A8" w:rsidRPr="5FBA8D3B">
        <w:rPr>
          <w:rFonts w:ascii="Times" w:hAnsi="Times"/>
          <w:vertAlign w:val="superscript"/>
          <w:lang w:val="en-US"/>
        </w:rPr>
        <w:t>nd</w:t>
      </w:r>
      <w:r w:rsidR="00EE11A8" w:rsidRPr="5FBA8D3B">
        <w:rPr>
          <w:rFonts w:ascii="Times" w:hAnsi="Times"/>
          <w:lang w:val="en-US"/>
        </w:rPr>
        <w:t xml:space="preserve"> </w:t>
      </w:r>
      <w:r w:rsidR="5D12D19C" w:rsidRPr="5FBA8D3B">
        <w:rPr>
          <w:rFonts w:ascii="Times" w:hAnsi="Times"/>
          <w:lang w:val="en-US"/>
        </w:rPr>
        <w:t>half-day</w:t>
      </w:r>
      <w:r w:rsidR="00EE11A8" w:rsidRPr="5FBA8D3B">
        <w:rPr>
          <w:rFonts w:ascii="Times" w:hAnsi="Times"/>
          <w:lang w:val="en-US"/>
        </w:rPr>
        <w:t xml:space="preserve"> session taking place</w:t>
      </w:r>
      <w:r w:rsidR="008A1C2D" w:rsidRPr="5FBA8D3B">
        <w:rPr>
          <w:rFonts w:ascii="Times" w:hAnsi="Times"/>
          <w:lang w:val="en-US"/>
        </w:rPr>
        <w:t xml:space="preserve"> </w:t>
      </w:r>
      <w:r w:rsidR="00C54F02" w:rsidRPr="5FBA8D3B">
        <w:rPr>
          <w:rFonts w:ascii="Times" w:hAnsi="Times"/>
          <w:lang w:val="en-US"/>
        </w:rPr>
        <w:t xml:space="preserve">on Monday </w:t>
      </w:r>
      <w:r w:rsidR="00882F5B" w:rsidRPr="5FBA8D3B">
        <w:rPr>
          <w:rFonts w:ascii="Times" w:hAnsi="Times"/>
          <w:lang w:val="en-US"/>
        </w:rPr>
        <w:t xml:space="preserve">November </w:t>
      </w:r>
      <w:r w:rsidR="008C7248" w:rsidRPr="5FBA8D3B">
        <w:rPr>
          <w:rFonts w:ascii="Times" w:hAnsi="Times"/>
          <w:lang w:val="en-US"/>
        </w:rPr>
        <w:t xml:space="preserve">8 </w:t>
      </w:r>
      <w:r w:rsidR="00C54F02" w:rsidRPr="5FBA8D3B">
        <w:rPr>
          <w:rFonts w:ascii="Times" w:hAnsi="Times"/>
          <w:lang w:val="en-US"/>
        </w:rPr>
        <w:t xml:space="preserve">or Tuesday </w:t>
      </w:r>
      <w:r w:rsidR="008C7248" w:rsidRPr="5FBA8D3B">
        <w:rPr>
          <w:rFonts w:ascii="Times" w:hAnsi="Times"/>
          <w:lang w:val="en-US"/>
        </w:rPr>
        <w:t>November 9 during the</w:t>
      </w:r>
      <w:r w:rsidR="00C54F02" w:rsidRPr="5FBA8D3B">
        <w:rPr>
          <w:rFonts w:ascii="Times" w:hAnsi="Times"/>
          <w:lang w:val="en-US"/>
        </w:rPr>
        <w:t xml:space="preserve"> </w:t>
      </w:r>
      <w:r w:rsidR="008C7248" w:rsidRPr="5FBA8D3B">
        <w:rPr>
          <w:rFonts w:ascii="Times" w:hAnsi="Times"/>
          <w:lang w:val="en-US"/>
        </w:rPr>
        <w:t>second</w:t>
      </w:r>
      <w:r w:rsidR="003E0073" w:rsidRPr="5FBA8D3B">
        <w:rPr>
          <w:rFonts w:ascii="Times" w:hAnsi="Times"/>
          <w:lang w:val="en-US"/>
        </w:rPr>
        <w:t xml:space="preserve"> week of the COP.</w:t>
      </w:r>
      <w:r w:rsidR="008A1C2D" w:rsidRPr="5FBA8D3B">
        <w:rPr>
          <w:rFonts w:ascii="Times" w:hAnsi="Times"/>
          <w:lang w:val="en-US"/>
        </w:rPr>
        <w:t xml:space="preserve"> </w:t>
      </w:r>
      <w:r w:rsidR="003E0073" w:rsidRPr="5FBA8D3B">
        <w:rPr>
          <w:rFonts w:ascii="Times" w:hAnsi="Times"/>
          <w:lang w:val="en-US"/>
        </w:rPr>
        <w:t xml:space="preserve">The </w:t>
      </w:r>
      <w:r w:rsidR="009660B4" w:rsidRPr="5FBA8D3B">
        <w:rPr>
          <w:rFonts w:ascii="Times" w:hAnsi="Times"/>
          <w:lang w:val="en-US"/>
        </w:rPr>
        <w:t xml:space="preserve">7 </w:t>
      </w:r>
      <w:r w:rsidR="003E0073" w:rsidRPr="5FBA8D3B">
        <w:rPr>
          <w:rFonts w:ascii="Times" w:hAnsi="Times"/>
          <w:lang w:val="en-US"/>
        </w:rPr>
        <w:t xml:space="preserve">FWG members representing </w:t>
      </w:r>
      <w:r w:rsidR="00587111" w:rsidRPr="5FBA8D3B">
        <w:rPr>
          <w:rFonts w:ascii="Times" w:hAnsi="Times"/>
          <w:lang w:val="en-US"/>
        </w:rPr>
        <w:t>i</w:t>
      </w:r>
      <w:r w:rsidR="003E0073" w:rsidRPr="5FBA8D3B">
        <w:rPr>
          <w:rFonts w:ascii="Times" w:hAnsi="Times"/>
          <w:lang w:val="en-US"/>
        </w:rPr>
        <w:t xml:space="preserve">ndigenous </w:t>
      </w:r>
      <w:r w:rsidR="00587111" w:rsidRPr="5FBA8D3B">
        <w:rPr>
          <w:rFonts w:ascii="Times" w:hAnsi="Times"/>
          <w:lang w:val="en-US"/>
        </w:rPr>
        <w:t>p</w:t>
      </w:r>
      <w:r w:rsidR="003E0073" w:rsidRPr="5FBA8D3B">
        <w:rPr>
          <w:rFonts w:ascii="Times" w:hAnsi="Times"/>
          <w:lang w:val="en-US"/>
        </w:rPr>
        <w:t xml:space="preserve">eoples will be requested to work with their regions </w:t>
      </w:r>
      <w:r w:rsidR="00FE56F5" w:rsidRPr="5FBA8D3B">
        <w:rPr>
          <w:rFonts w:ascii="Times" w:hAnsi="Times"/>
          <w:lang w:val="en-US"/>
        </w:rPr>
        <w:t>to nominate 4 knowle</w:t>
      </w:r>
      <w:r w:rsidR="009660B4" w:rsidRPr="5FBA8D3B">
        <w:rPr>
          <w:rFonts w:ascii="Times" w:hAnsi="Times"/>
          <w:lang w:val="en-US"/>
        </w:rPr>
        <w:t>d</w:t>
      </w:r>
      <w:r w:rsidR="00FE56F5" w:rsidRPr="5FBA8D3B">
        <w:rPr>
          <w:rFonts w:ascii="Times" w:hAnsi="Times"/>
          <w:lang w:val="en-US"/>
        </w:rPr>
        <w:t>ge holders/practitioners</w:t>
      </w:r>
      <w:r w:rsidR="00F9770A" w:rsidRPr="5FBA8D3B">
        <w:rPr>
          <w:rFonts w:ascii="Times" w:hAnsi="Times"/>
          <w:lang w:val="en-US"/>
        </w:rPr>
        <w:t>/elders</w:t>
      </w:r>
      <w:r w:rsidR="00FE56F5" w:rsidRPr="5FBA8D3B">
        <w:rPr>
          <w:rFonts w:ascii="Times" w:hAnsi="Times"/>
          <w:lang w:val="en-US"/>
        </w:rPr>
        <w:t xml:space="preserve"> </w:t>
      </w:r>
      <w:r w:rsidR="006549C8" w:rsidRPr="5FBA8D3B">
        <w:rPr>
          <w:rFonts w:ascii="Times" w:hAnsi="Times"/>
          <w:lang w:val="en-US"/>
        </w:rPr>
        <w:t xml:space="preserve">as </w:t>
      </w:r>
      <w:r w:rsidR="00FE56F5" w:rsidRPr="5FBA8D3B">
        <w:rPr>
          <w:rFonts w:ascii="Times" w:hAnsi="Times"/>
          <w:lang w:val="en-US"/>
        </w:rPr>
        <w:t>participants and presenters</w:t>
      </w:r>
      <w:r w:rsidR="00DB0A5C" w:rsidRPr="5FBA8D3B">
        <w:rPr>
          <w:rFonts w:ascii="Times" w:hAnsi="Times"/>
          <w:lang w:val="en-US"/>
        </w:rPr>
        <w:t xml:space="preserve">, two primary participants and two </w:t>
      </w:r>
      <w:r w:rsidR="007F046F" w:rsidRPr="5FBA8D3B">
        <w:rPr>
          <w:rFonts w:ascii="Times" w:hAnsi="Times"/>
          <w:lang w:val="en-US"/>
        </w:rPr>
        <w:t xml:space="preserve">additional </w:t>
      </w:r>
      <w:r w:rsidR="00DB0A5C" w:rsidRPr="5FBA8D3B">
        <w:rPr>
          <w:rFonts w:ascii="Times" w:hAnsi="Times"/>
          <w:lang w:val="en-US"/>
        </w:rPr>
        <w:t xml:space="preserve">alternates </w:t>
      </w:r>
      <w:r w:rsidR="006A2E8F" w:rsidRPr="5FBA8D3B">
        <w:rPr>
          <w:rFonts w:ascii="Times" w:hAnsi="Times"/>
          <w:lang w:val="en-US"/>
        </w:rPr>
        <w:t>in total</w:t>
      </w:r>
      <w:r w:rsidR="007F046F" w:rsidRPr="5FBA8D3B">
        <w:rPr>
          <w:rFonts w:ascii="Times" w:hAnsi="Times"/>
          <w:lang w:val="en-US"/>
        </w:rPr>
        <w:t xml:space="preserve"> for each region</w:t>
      </w:r>
      <w:r w:rsidR="006A2E8F" w:rsidRPr="5FBA8D3B">
        <w:rPr>
          <w:rFonts w:ascii="Times" w:hAnsi="Times"/>
          <w:lang w:val="en-US"/>
        </w:rPr>
        <w:t xml:space="preserve">. </w:t>
      </w:r>
      <w:r w:rsidR="009C5348" w:rsidRPr="5FBA8D3B">
        <w:rPr>
          <w:rFonts w:ascii="Times" w:hAnsi="Times"/>
          <w:lang w:val="en-US"/>
        </w:rPr>
        <w:t xml:space="preserve">The co-leads will serve as the </w:t>
      </w:r>
      <w:r w:rsidR="004432F4" w:rsidRPr="5FBA8D3B">
        <w:rPr>
          <w:rFonts w:ascii="Times" w:hAnsi="Times"/>
          <w:lang w:val="en-US"/>
        </w:rPr>
        <w:t xml:space="preserve">primary </w:t>
      </w:r>
      <w:r w:rsidR="009C5348" w:rsidRPr="5FBA8D3B">
        <w:rPr>
          <w:rFonts w:ascii="Times" w:hAnsi="Times"/>
          <w:lang w:val="en-US"/>
        </w:rPr>
        <w:t>meeting co-chairs</w:t>
      </w:r>
      <w:r w:rsidR="004432F4" w:rsidRPr="5FBA8D3B">
        <w:rPr>
          <w:rFonts w:ascii="Times" w:hAnsi="Times"/>
          <w:lang w:val="en-US"/>
        </w:rPr>
        <w:t>/facilitators, although other FWG members may be requested to moderate</w:t>
      </w:r>
      <w:r w:rsidR="00175153" w:rsidRPr="5FBA8D3B">
        <w:rPr>
          <w:rFonts w:ascii="Times" w:hAnsi="Times"/>
          <w:lang w:val="en-US"/>
        </w:rPr>
        <w:t xml:space="preserve"> specific sessions and roundtables</w:t>
      </w:r>
      <w:r w:rsidR="009C5348" w:rsidRPr="5FBA8D3B">
        <w:rPr>
          <w:rFonts w:ascii="Times" w:hAnsi="Times"/>
          <w:lang w:val="en-US"/>
        </w:rPr>
        <w:t xml:space="preserve">. </w:t>
      </w:r>
      <w:r w:rsidR="00165AFF" w:rsidRPr="5FBA8D3B">
        <w:rPr>
          <w:rFonts w:ascii="Times" w:hAnsi="Times"/>
          <w:lang w:val="en-US"/>
        </w:rPr>
        <w:t xml:space="preserve">  </w:t>
      </w:r>
      <w:r w:rsidR="006A2E8F" w:rsidRPr="5FBA8D3B">
        <w:rPr>
          <w:rFonts w:ascii="Times" w:hAnsi="Times"/>
          <w:lang w:val="en-US"/>
        </w:rPr>
        <w:t xml:space="preserve"> </w:t>
      </w:r>
      <w:r w:rsidR="00DB0A5C" w:rsidRPr="5FBA8D3B">
        <w:rPr>
          <w:rFonts w:ascii="Times" w:hAnsi="Times"/>
          <w:lang w:val="en-US"/>
        </w:rPr>
        <w:t xml:space="preserve"> </w:t>
      </w:r>
      <w:r w:rsidR="00FE56F5" w:rsidRPr="5FBA8D3B">
        <w:rPr>
          <w:rFonts w:ascii="Times" w:hAnsi="Times"/>
          <w:lang w:val="en-US"/>
        </w:rPr>
        <w:t xml:space="preserve"> </w:t>
      </w:r>
      <w:r w:rsidR="003E0073" w:rsidRPr="5FBA8D3B">
        <w:rPr>
          <w:rFonts w:ascii="Times" w:hAnsi="Times"/>
          <w:lang w:val="en-US"/>
        </w:rPr>
        <w:t xml:space="preserve"> </w:t>
      </w:r>
      <w:r w:rsidR="00EE11A8" w:rsidRPr="5FBA8D3B">
        <w:rPr>
          <w:rFonts w:ascii="Times" w:hAnsi="Times"/>
          <w:lang w:val="en-US"/>
        </w:rPr>
        <w:t xml:space="preserve">  </w:t>
      </w:r>
      <w:r w:rsidRPr="5FBA8D3B">
        <w:rPr>
          <w:rFonts w:ascii="Times" w:hAnsi="Times"/>
          <w:lang w:val="en-US"/>
        </w:rPr>
        <w:t xml:space="preserve"> </w:t>
      </w:r>
    </w:p>
    <w:p w14:paraId="6692028F" w14:textId="17A2CD26" w:rsidR="007436DF" w:rsidRPr="00144289" w:rsidRDefault="007436DF" w:rsidP="00963E5C">
      <w:pPr>
        <w:jc w:val="both"/>
        <w:rPr>
          <w:rFonts w:ascii="Times" w:hAnsi="Times"/>
          <w:lang w:val="en-US"/>
        </w:rPr>
      </w:pPr>
      <w:r w:rsidRPr="5FBA8D3B">
        <w:rPr>
          <w:rFonts w:ascii="Times" w:hAnsi="Times"/>
          <w:lang w:val="en-US"/>
        </w:rPr>
        <w:t>Prior to the meeting at COP26, t</w:t>
      </w:r>
      <w:r w:rsidR="00AA3935" w:rsidRPr="5FBA8D3B">
        <w:rPr>
          <w:rFonts w:ascii="Times" w:hAnsi="Times"/>
          <w:lang w:val="en-US"/>
        </w:rPr>
        <w:t>hree</w:t>
      </w:r>
      <w:r w:rsidRPr="5FBA8D3B">
        <w:rPr>
          <w:rFonts w:ascii="Times" w:hAnsi="Times"/>
          <w:lang w:val="en-US"/>
        </w:rPr>
        <w:t xml:space="preserve"> compilations of documents will be created. </w:t>
      </w:r>
      <w:r w:rsidR="00AA76FB" w:rsidRPr="5FBA8D3B">
        <w:rPr>
          <w:rFonts w:ascii="Times" w:hAnsi="Times"/>
          <w:lang w:val="en-US"/>
        </w:rPr>
        <w:t>First, t</w:t>
      </w:r>
      <w:r w:rsidRPr="5FBA8D3B">
        <w:rPr>
          <w:rFonts w:ascii="Times" w:hAnsi="Times"/>
          <w:lang w:val="en-US"/>
        </w:rPr>
        <w:t xml:space="preserve">he compilation of </w:t>
      </w:r>
      <w:proofErr w:type="spellStart"/>
      <w:r w:rsidRPr="5FBA8D3B">
        <w:rPr>
          <w:rFonts w:ascii="Times" w:hAnsi="Times"/>
          <w:lang w:val="en-US"/>
        </w:rPr>
        <w:t>of</w:t>
      </w:r>
      <w:proofErr w:type="spellEnd"/>
      <w:r w:rsidRPr="5FBA8D3B">
        <w:rPr>
          <w:rFonts w:ascii="Times" w:hAnsi="Times"/>
          <w:lang w:val="en-US"/>
        </w:rPr>
        <w:t xml:space="preserve"> information on existing rights of indigenous peoples related to the exchange and safeguarding of traditional knowledge</w:t>
      </w:r>
      <w:r w:rsidR="00973583" w:rsidRPr="5FBA8D3B">
        <w:rPr>
          <w:rFonts w:ascii="Times" w:hAnsi="Times"/>
          <w:lang w:val="en-US"/>
        </w:rPr>
        <w:t>,</w:t>
      </w:r>
      <w:r w:rsidRPr="5FBA8D3B">
        <w:rPr>
          <w:rFonts w:ascii="Times" w:hAnsi="Times"/>
          <w:lang w:val="en-US"/>
        </w:rPr>
        <w:t xml:space="preserve"> </w:t>
      </w:r>
      <w:r w:rsidR="00FE3989" w:rsidRPr="5FBA8D3B">
        <w:rPr>
          <w:rFonts w:ascii="Times" w:hAnsi="Times"/>
          <w:lang w:val="en-US"/>
        </w:rPr>
        <w:t>will</w:t>
      </w:r>
      <w:r w:rsidRPr="5FBA8D3B">
        <w:rPr>
          <w:rFonts w:ascii="Times" w:hAnsi="Times"/>
          <w:lang w:val="en-US"/>
        </w:rPr>
        <w:t xml:space="preserve"> be developed based on the FWG’s existing </w:t>
      </w:r>
      <w:r w:rsidR="00E96BFD" w:rsidRPr="5FBA8D3B">
        <w:rPr>
          <w:rFonts w:ascii="Times" w:hAnsi="Times"/>
          <w:lang w:val="en-US"/>
        </w:rPr>
        <w:t xml:space="preserve">draft </w:t>
      </w:r>
      <w:r w:rsidRPr="5FBA8D3B">
        <w:rPr>
          <w:rFonts w:ascii="Times" w:hAnsi="Times"/>
          <w:lang w:val="en-US"/>
        </w:rPr>
        <w:t xml:space="preserve">of the </w:t>
      </w:r>
      <w:r w:rsidR="00E96BFD" w:rsidRPr="5FBA8D3B">
        <w:rPr>
          <w:rFonts w:ascii="Times" w:hAnsi="Times"/>
          <w:lang w:val="en-US"/>
        </w:rPr>
        <w:t>rights</w:t>
      </w:r>
      <w:r w:rsidRPr="5FBA8D3B">
        <w:rPr>
          <w:rFonts w:ascii="Times" w:hAnsi="Times"/>
          <w:lang w:val="en-US"/>
        </w:rPr>
        <w:t xml:space="preserve">, </w:t>
      </w:r>
      <w:r w:rsidR="00E96BFD" w:rsidRPr="5FBA8D3B">
        <w:rPr>
          <w:rFonts w:ascii="Times" w:hAnsi="Times"/>
          <w:lang w:val="en-US"/>
        </w:rPr>
        <w:t>safeguards</w:t>
      </w:r>
      <w:r w:rsidRPr="5FBA8D3B">
        <w:rPr>
          <w:rFonts w:ascii="Times" w:hAnsi="Times"/>
          <w:lang w:val="en-US"/>
        </w:rPr>
        <w:t xml:space="preserve">, and </w:t>
      </w:r>
      <w:r w:rsidR="00E96BFD" w:rsidRPr="5FBA8D3B">
        <w:rPr>
          <w:rFonts w:ascii="Times" w:hAnsi="Times"/>
          <w:lang w:val="en-US"/>
        </w:rPr>
        <w:t>k</w:t>
      </w:r>
      <w:r w:rsidRPr="5FBA8D3B">
        <w:rPr>
          <w:rFonts w:ascii="Times" w:hAnsi="Times"/>
          <w:lang w:val="en-US"/>
        </w:rPr>
        <w:t>nowledge-</w:t>
      </w:r>
      <w:r w:rsidR="00E96BFD" w:rsidRPr="5FBA8D3B">
        <w:rPr>
          <w:rFonts w:ascii="Times" w:hAnsi="Times"/>
          <w:lang w:val="en-US"/>
        </w:rPr>
        <w:t>sharing protocols</w:t>
      </w:r>
      <w:r w:rsidRPr="5FBA8D3B">
        <w:rPr>
          <w:rFonts w:ascii="Times" w:hAnsi="Times"/>
          <w:lang w:val="en-US"/>
        </w:rPr>
        <w:t>. Th</w:t>
      </w:r>
      <w:r w:rsidR="00973583" w:rsidRPr="5FBA8D3B">
        <w:rPr>
          <w:rFonts w:ascii="Times" w:hAnsi="Times"/>
          <w:lang w:val="en-US"/>
        </w:rPr>
        <w:t>e final version of this</w:t>
      </w:r>
      <w:r w:rsidRPr="5FBA8D3B">
        <w:rPr>
          <w:rFonts w:ascii="Times" w:hAnsi="Times"/>
          <w:lang w:val="en-US"/>
        </w:rPr>
        <w:t xml:space="preserve"> compilation should be compiled through inputs by all FWG members</w:t>
      </w:r>
      <w:r w:rsidR="00973583" w:rsidRPr="5FBA8D3B">
        <w:rPr>
          <w:rFonts w:ascii="Times" w:hAnsi="Times"/>
          <w:lang w:val="en-US"/>
        </w:rPr>
        <w:t xml:space="preserve"> on th</w:t>
      </w:r>
      <w:r w:rsidR="00E96BFD" w:rsidRPr="5FBA8D3B">
        <w:rPr>
          <w:rFonts w:ascii="Times" w:hAnsi="Times"/>
          <w:lang w:val="en-US"/>
        </w:rPr>
        <w:t>e</w:t>
      </w:r>
      <w:r w:rsidR="00973583" w:rsidRPr="5FBA8D3B">
        <w:rPr>
          <w:rFonts w:ascii="Times" w:hAnsi="Times"/>
          <w:lang w:val="en-US"/>
        </w:rPr>
        <w:t>se existing rights</w:t>
      </w:r>
      <w:r w:rsidRPr="5FBA8D3B">
        <w:rPr>
          <w:rFonts w:ascii="Times" w:hAnsi="Times"/>
          <w:lang w:val="en-US"/>
        </w:rPr>
        <w:t xml:space="preserve">. </w:t>
      </w:r>
      <w:r w:rsidR="00973583" w:rsidRPr="5FBA8D3B">
        <w:rPr>
          <w:rFonts w:ascii="Times" w:hAnsi="Times"/>
          <w:lang w:val="en-US"/>
        </w:rPr>
        <w:t xml:space="preserve">The second </w:t>
      </w:r>
      <w:r w:rsidR="005733F1" w:rsidRPr="5FBA8D3B">
        <w:rPr>
          <w:rFonts w:ascii="Times" w:hAnsi="Times"/>
          <w:lang w:val="en-US"/>
        </w:rPr>
        <w:t xml:space="preserve">mandated </w:t>
      </w:r>
      <w:r w:rsidR="00973583" w:rsidRPr="5FBA8D3B">
        <w:rPr>
          <w:rFonts w:ascii="Times" w:hAnsi="Times"/>
          <w:lang w:val="en-US"/>
        </w:rPr>
        <w:t>compilation</w:t>
      </w:r>
      <w:r w:rsidR="002273CB" w:rsidRPr="5FBA8D3B">
        <w:rPr>
          <w:rFonts w:ascii="Times" w:hAnsi="Times"/>
          <w:lang w:val="en-US"/>
        </w:rPr>
        <w:t>,</w:t>
      </w:r>
      <w:r w:rsidR="00973583" w:rsidRPr="5FBA8D3B">
        <w:rPr>
          <w:rFonts w:ascii="Times" w:hAnsi="Times"/>
          <w:lang w:val="en-US"/>
        </w:rPr>
        <w:t xml:space="preserve"> of information on the use of local knowledge systems</w:t>
      </w:r>
      <w:r w:rsidR="005733F1" w:rsidRPr="5FBA8D3B">
        <w:rPr>
          <w:rFonts w:ascii="Times" w:hAnsi="Times"/>
          <w:lang w:val="en-US"/>
        </w:rPr>
        <w:t>, will be compiled through a Call for Submissions whereby local communities will be invited to submit examples o</w:t>
      </w:r>
      <w:r w:rsidR="00FC685A" w:rsidRPr="5FBA8D3B">
        <w:rPr>
          <w:rFonts w:ascii="Times" w:hAnsi="Times"/>
          <w:lang w:val="en-US"/>
        </w:rPr>
        <w:t>f</w:t>
      </w:r>
      <w:r w:rsidR="005733F1" w:rsidRPr="5FBA8D3B">
        <w:rPr>
          <w:rFonts w:ascii="Times" w:hAnsi="Times"/>
          <w:lang w:val="en-US"/>
        </w:rPr>
        <w:t xml:space="preserve"> the use of local knowledge systems in relation to addressing climate change. Lastly, a</w:t>
      </w:r>
      <w:r w:rsidR="00481C84" w:rsidRPr="5FBA8D3B">
        <w:rPr>
          <w:rFonts w:ascii="Times" w:hAnsi="Times"/>
          <w:lang w:val="en-US"/>
        </w:rPr>
        <w:t xml:space="preserve"> third comp</w:t>
      </w:r>
      <w:r w:rsidR="56C082ED" w:rsidRPr="5FBA8D3B">
        <w:rPr>
          <w:rFonts w:ascii="Times" w:hAnsi="Times"/>
          <w:lang w:val="en-US"/>
        </w:rPr>
        <w:t>il</w:t>
      </w:r>
      <w:r w:rsidR="00481C84" w:rsidRPr="5FBA8D3B">
        <w:rPr>
          <w:rFonts w:ascii="Times" w:hAnsi="Times"/>
          <w:lang w:val="en-US"/>
        </w:rPr>
        <w:t xml:space="preserve">ation featuring the </w:t>
      </w:r>
      <w:r w:rsidR="008A4B80" w:rsidRPr="5FBA8D3B">
        <w:rPr>
          <w:rFonts w:ascii="Times" w:hAnsi="Times"/>
          <w:lang w:val="en-US"/>
        </w:rPr>
        <w:t xml:space="preserve">experiences </w:t>
      </w:r>
      <w:r w:rsidR="00B96323" w:rsidRPr="5FBA8D3B">
        <w:rPr>
          <w:rFonts w:ascii="Times" w:hAnsi="Times"/>
          <w:lang w:val="en-US"/>
        </w:rPr>
        <w:t>from indigenous knowledge</w:t>
      </w:r>
      <w:r w:rsidR="00D65AE3" w:rsidRPr="5FBA8D3B">
        <w:rPr>
          <w:rFonts w:ascii="Times" w:hAnsi="Times"/>
          <w:lang w:val="en-US"/>
        </w:rPr>
        <w:t xml:space="preserve"> holders</w:t>
      </w:r>
      <w:r w:rsidR="006325A2" w:rsidRPr="5FBA8D3B">
        <w:rPr>
          <w:rFonts w:ascii="Times" w:hAnsi="Times"/>
          <w:lang w:val="en-US"/>
        </w:rPr>
        <w:t xml:space="preserve"> and</w:t>
      </w:r>
      <w:r w:rsidR="008A4B80" w:rsidRPr="5FBA8D3B">
        <w:rPr>
          <w:rFonts w:ascii="Times" w:hAnsi="Times"/>
          <w:lang w:val="en-US"/>
        </w:rPr>
        <w:t xml:space="preserve"> indigenous elders</w:t>
      </w:r>
      <w:r w:rsidR="00973583" w:rsidRPr="5FBA8D3B">
        <w:rPr>
          <w:rFonts w:ascii="Times" w:hAnsi="Times"/>
          <w:lang w:val="en-US"/>
        </w:rPr>
        <w:t xml:space="preserve"> will</w:t>
      </w:r>
      <w:r w:rsidR="0063505B" w:rsidRPr="5FBA8D3B">
        <w:rPr>
          <w:rFonts w:ascii="Times" w:hAnsi="Times"/>
          <w:lang w:val="en-US"/>
        </w:rPr>
        <w:t xml:space="preserve"> be compiled with </w:t>
      </w:r>
      <w:r w:rsidR="00973583" w:rsidRPr="5FBA8D3B">
        <w:rPr>
          <w:rFonts w:ascii="Times" w:hAnsi="Times"/>
          <w:lang w:val="en-US"/>
        </w:rPr>
        <w:t xml:space="preserve">FWG </w:t>
      </w:r>
      <w:r w:rsidR="3D7F07FC" w:rsidRPr="5FBA8D3B">
        <w:rPr>
          <w:rFonts w:ascii="Times" w:hAnsi="Times"/>
          <w:lang w:val="en-US"/>
        </w:rPr>
        <w:t>M</w:t>
      </w:r>
      <w:r w:rsidR="00973583" w:rsidRPr="5FBA8D3B">
        <w:rPr>
          <w:rFonts w:ascii="Times" w:hAnsi="Times"/>
          <w:lang w:val="en-US"/>
        </w:rPr>
        <w:t>embers</w:t>
      </w:r>
      <w:r w:rsidR="0063505B" w:rsidRPr="5FBA8D3B">
        <w:rPr>
          <w:rFonts w:ascii="Times" w:hAnsi="Times"/>
          <w:lang w:val="en-US"/>
        </w:rPr>
        <w:t>’ input from</w:t>
      </w:r>
      <w:r w:rsidR="002273CB" w:rsidRPr="5FBA8D3B">
        <w:rPr>
          <w:rFonts w:ascii="Times" w:hAnsi="Times"/>
          <w:lang w:val="en-US"/>
        </w:rPr>
        <w:t xml:space="preserve"> </w:t>
      </w:r>
      <w:r w:rsidR="00B96323" w:rsidRPr="5FBA8D3B">
        <w:rPr>
          <w:rFonts w:ascii="Times" w:hAnsi="Times"/>
          <w:lang w:val="en-US"/>
        </w:rPr>
        <w:t>excerpt</w:t>
      </w:r>
      <w:r w:rsidR="0063505B" w:rsidRPr="5FBA8D3B">
        <w:rPr>
          <w:rFonts w:ascii="Times" w:hAnsi="Times"/>
          <w:lang w:val="en-US"/>
        </w:rPr>
        <w:t xml:space="preserve"> statements from</w:t>
      </w:r>
      <w:r w:rsidR="00B96323" w:rsidRPr="5FBA8D3B">
        <w:rPr>
          <w:rFonts w:ascii="Times" w:hAnsi="Times"/>
          <w:lang w:val="en-US"/>
        </w:rPr>
        <w:t xml:space="preserve"> knowledge holders from </w:t>
      </w:r>
      <w:r w:rsidR="00973583" w:rsidRPr="5FBA8D3B">
        <w:rPr>
          <w:rFonts w:ascii="Times" w:hAnsi="Times"/>
          <w:lang w:val="en-US"/>
        </w:rPr>
        <w:t xml:space="preserve">their regions. </w:t>
      </w:r>
      <w:r w:rsidR="008A4B80" w:rsidRPr="5FBA8D3B">
        <w:rPr>
          <w:rFonts w:ascii="Times" w:hAnsi="Times"/>
        </w:rPr>
        <w:t>This will be supported with rich experience and stories</w:t>
      </w:r>
      <w:r w:rsidR="00773B55" w:rsidRPr="5FBA8D3B">
        <w:rPr>
          <w:rFonts w:ascii="Times" w:hAnsi="Times"/>
        </w:rPr>
        <w:t xml:space="preserve"> from the community-level perspective</w:t>
      </w:r>
      <w:r w:rsidR="008A4B80" w:rsidRPr="5FBA8D3B">
        <w:rPr>
          <w:rFonts w:ascii="Times" w:hAnsi="Times"/>
        </w:rPr>
        <w:t xml:space="preserve">, </w:t>
      </w:r>
      <w:r w:rsidR="00DC20B6" w:rsidRPr="5FBA8D3B">
        <w:rPr>
          <w:rFonts w:ascii="Times" w:hAnsi="Times"/>
        </w:rPr>
        <w:t xml:space="preserve">illuminating </w:t>
      </w:r>
      <w:r w:rsidR="008A4B80" w:rsidRPr="5FBA8D3B">
        <w:rPr>
          <w:rFonts w:ascii="Times" w:hAnsi="Times"/>
        </w:rPr>
        <w:t xml:space="preserve">how indigenous knowledge plays important role and contributions for climate change resilience and </w:t>
      </w:r>
      <w:proofErr w:type="gramStart"/>
      <w:r w:rsidR="000441A8" w:rsidRPr="5FBA8D3B">
        <w:rPr>
          <w:rFonts w:ascii="Times" w:hAnsi="Times"/>
        </w:rPr>
        <w:t xml:space="preserve">is in </w:t>
      </w:r>
      <w:r w:rsidR="008A4B80" w:rsidRPr="5FBA8D3B">
        <w:rPr>
          <w:rFonts w:ascii="Times" w:hAnsi="Times"/>
        </w:rPr>
        <w:t>need of</w:t>
      </w:r>
      <w:proofErr w:type="gramEnd"/>
      <w:r w:rsidR="008A4B80" w:rsidRPr="5FBA8D3B">
        <w:rPr>
          <w:rFonts w:ascii="Times" w:hAnsi="Times"/>
        </w:rPr>
        <w:t xml:space="preserve"> </w:t>
      </w:r>
      <w:r w:rsidR="000441A8" w:rsidRPr="5FBA8D3B">
        <w:rPr>
          <w:rFonts w:ascii="Times" w:hAnsi="Times"/>
        </w:rPr>
        <w:t>enhanced</w:t>
      </w:r>
      <w:r w:rsidR="008A4B80" w:rsidRPr="5FBA8D3B">
        <w:rPr>
          <w:rFonts w:ascii="Times" w:hAnsi="Times"/>
        </w:rPr>
        <w:t xml:space="preserve"> recognition by the parties. </w:t>
      </w:r>
    </w:p>
    <w:p w14:paraId="4852BF46" w14:textId="5CDD8FF5" w:rsidR="00D76C5F" w:rsidRPr="00144289" w:rsidRDefault="00963E5C" w:rsidP="00A27B92">
      <w:pPr>
        <w:jc w:val="both"/>
        <w:rPr>
          <w:rFonts w:ascii="Times" w:hAnsi="Times"/>
          <w:b/>
          <w:lang w:val="en-US"/>
        </w:rPr>
      </w:pPr>
      <w:r w:rsidRPr="00144289">
        <w:rPr>
          <w:rFonts w:ascii="Times" w:hAnsi="Times"/>
          <w:lang w:val="en-US"/>
        </w:rPr>
        <w:t>Following the meeting during COP26</w:t>
      </w:r>
      <w:r w:rsidR="00367322" w:rsidRPr="00144289">
        <w:rPr>
          <w:rFonts w:ascii="Times" w:hAnsi="Times"/>
          <w:lang w:val="en-US"/>
        </w:rPr>
        <w:t xml:space="preserve"> with the participation of indigenous knowledge holders</w:t>
      </w:r>
      <w:r w:rsidR="00DC6796" w:rsidRPr="00144289">
        <w:rPr>
          <w:rFonts w:ascii="Times" w:hAnsi="Times"/>
          <w:lang w:val="en-US"/>
        </w:rPr>
        <w:t xml:space="preserve"> and </w:t>
      </w:r>
      <w:r w:rsidR="008A4B80" w:rsidRPr="00144289">
        <w:rPr>
          <w:rFonts w:ascii="Times" w:hAnsi="Times"/>
          <w:lang w:val="en-US"/>
        </w:rPr>
        <w:t>indigenous elders</w:t>
      </w:r>
      <w:r w:rsidR="00367322" w:rsidRPr="00144289">
        <w:rPr>
          <w:rFonts w:ascii="Times" w:hAnsi="Times"/>
          <w:lang w:val="en-US"/>
        </w:rPr>
        <w:t xml:space="preserve">, </w:t>
      </w:r>
      <w:r w:rsidR="00BF5A9F" w:rsidRPr="00144289">
        <w:rPr>
          <w:rFonts w:ascii="Times" w:hAnsi="Times"/>
          <w:lang w:val="en-US"/>
        </w:rPr>
        <w:t xml:space="preserve">the </w:t>
      </w:r>
      <w:r w:rsidR="00DC6796" w:rsidRPr="00144289">
        <w:rPr>
          <w:rFonts w:ascii="Times" w:hAnsi="Times"/>
          <w:lang w:val="en-US"/>
        </w:rPr>
        <w:t>C</w:t>
      </w:r>
      <w:r w:rsidR="00BF5A9F" w:rsidRPr="00144289">
        <w:rPr>
          <w:rFonts w:ascii="Times" w:hAnsi="Times"/>
          <w:lang w:val="en-US"/>
        </w:rPr>
        <w:t xml:space="preserve">o-leads </w:t>
      </w:r>
      <w:r w:rsidR="004503C6" w:rsidRPr="00144289">
        <w:rPr>
          <w:rFonts w:ascii="Times" w:hAnsi="Times"/>
          <w:lang w:val="en-US"/>
        </w:rPr>
        <w:t>will develop</w:t>
      </w:r>
      <w:r w:rsidR="00BF5A9F" w:rsidRPr="00144289">
        <w:rPr>
          <w:rFonts w:ascii="Times" w:hAnsi="Times"/>
          <w:lang w:val="en-US"/>
        </w:rPr>
        <w:t xml:space="preserve"> </w:t>
      </w:r>
      <w:r w:rsidR="00367322" w:rsidRPr="00144289">
        <w:rPr>
          <w:rFonts w:ascii="Times" w:hAnsi="Times"/>
          <w:lang w:val="en-US"/>
        </w:rPr>
        <w:t xml:space="preserve">a </w:t>
      </w:r>
      <w:r w:rsidR="002273CB" w:rsidRPr="00144289">
        <w:rPr>
          <w:rFonts w:ascii="Times" w:hAnsi="Times"/>
          <w:lang w:val="en-US"/>
        </w:rPr>
        <w:t xml:space="preserve">summary report based on the key takeaways from the presentations of </w:t>
      </w:r>
      <w:r w:rsidR="008A1C2D" w:rsidRPr="00144289">
        <w:rPr>
          <w:rFonts w:ascii="Times" w:hAnsi="Times"/>
          <w:lang w:val="en-US"/>
        </w:rPr>
        <w:t xml:space="preserve">the participating </w:t>
      </w:r>
      <w:r w:rsidR="002273CB" w:rsidRPr="00144289">
        <w:rPr>
          <w:rFonts w:ascii="Times" w:hAnsi="Times"/>
          <w:lang w:val="en-US"/>
        </w:rPr>
        <w:t>knowledge holders</w:t>
      </w:r>
      <w:r w:rsidR="00125D70" w:rsidRPr="00144289">
        <w:rPr>
          <w:rFonts w:ascii="Times" w:hAnsi="Times"/>
          <w:lang w:val="en-US"/>
        </w:rPr>
        <w:t xml:space="preserve">, </w:t>
      </w:r>
      <w:r w:rsidR="008A4B80" w:rsidRPr="00144289">
        <w:rPr>
          <w:rFonts w:ascii="Times" w:hAnsi="Times"/>
          <w:lang w:val="en-US"/>
        </w:rPr>
        <w:t>elders</w:t>
      </w:r>
      <w:r w:rsidR="00125D70" w:rsidRPr="00144289">
        <w:rPr>
          <w:rFonts w:ascii="Times" w:hAnsi="Times"/>
          <w:lang w:val="en-US"/>
        </w:rPr>
        <w:t>,</w:t>
      </w:r>
      <w:r w:rsidR="008A1C2D" w:rsidRPr="00144289">
        <w:rPr>
          <w:rFonts w:ascii="Times" w:hAnsi="Times"/>
          <w:lang w:val="en-US"/>
        </w:rPr>
        <w:t xml:space="preserve"> </w:t>
      </w:r>
      <w:r w:rsidR="007740C5" w:rsidRPr="00144289">
        <w:rPr>
          <w:rFonts w:ascii="Times" w:hAnsi="Times"/>
          <w:lang w:val="en-US"/>
        </w:rPr>
        <w:t xml:space="preserve">and </w:t>
      </w:r>
      <w:r w:rsidR="008A1C2D" w:rsidRPr="00144289">
        <w:rPr>
          <w:rFonts w:ascii="Times" w:hAnsi="Times"/>
          <w:lang w:val="en-US"/>
        </w:rPr>
        <w:t>practitioners</w:t>
      </w:r>
      <w:r w:rsidR="002273CB" w:rsidRPr="00144289">
        <w:rPr>
          <w:rFonts w:ascii="Times" w:hAnsi="Times"/>
          <w:lang w:val="en-US"/>
        </w:rPr>
        <w:t>. This report should include good practices, obstacles, and proposed solutions, with recommendations to the FWG</w:t>
      </w:r>
      <w:r w:rsidR="00A74CE0" w:rsidRPr="00144289">
        <w:rPr>
          <w:rFonts w:ascii="Times" w:hAnsi="Times"/>
          <w:lang w:val="en-US"/>
        </w:rPr>
        <w:t xml:space="preserve">. The report should </w:t>
      </w:r>
      <w:r w:rsidR="00A74CE0" w:rsidRPr="00144289">
        <w:rPr>
          <w:rFonts w:ascii="Times" w:hAnsi="Times"/>
          <w:lang w:val="en-US"/>
        </w:rPr>
        <w:lastRenderedPageBreak/>
        <w:t>also be</w:t>
      </w:r>
      <w:r w:rsidR="002273CB" w:rsidRPr="00144289">
        <w:rPr>
          <w:rFonts w:ascii="Times" w:hAnsi="Times"/>
          <w:lang w:val="en-US"/>
        </w:rPr>
        <w:t xml:space="preserve"> </w:t>
      </w:r>
      <w:r w:rsidR="00D96471" w:rsidRPr="00144289">
        <w:rPr>
          <w:rFonts w:ascii="Times" w:hAnsi="Times"/>
          <w:lang w:val="en-US"/>
        </w:rPr>
        <w:t xml:space="preserve">accessible </w:t>
      </w:r>
      <w:r w:rsidR="002273CB" w:rsidRPr="00144289">
        <w:rPr>
          <w:rFonts w:ascii="Times" w:hAnsi="Times"/>
          <w:lang w:val="en-US"/>
        </w:rPr>
        <w:t>to the boarder audience of UNFCCC</w:t>
      </w:r>
      <w:r w:rsidR="004338F2" w:rsidRPr="00144289">
        <w:rPr>
          <w:rFonts w:ascii="Times" w:hAnsi="Times"/>
          <w:lang w:val="en-US"/>
        </w:rPr>
        <w:t xml:space="preserve"> stakeholders</w:t>
      </w:r>
      <w:r w:rsidR="0039754D" w:rsidRPr="00144289">
        <w:rPr>
          <w:rFonts w:ascii="Times" w:hAnsi="Times"/>
          <w:lang w:val="en-US"/>
        </w:rPr>
        <w:t xml:space="preserve">, including </w:t>
      </w:r>
      <w:r w:rsidR="00877493" w:rsidRPr="00144289">
        <w:rPr>
          <w:rFonts w:ascii="Times" w:hAnsi="Times"/>
          <w:lang w:val="en-US"/>
        </w:rPr>
        <w:t xml:space="preserve">via the LCIPP </w:t>
      </w:r>
      <w:r w:rsidR="00E37B28" w:rsidRPr="00144289">
        <w:rPr>
          <w:rFonts w:ascii="Times" w:hAnsi="Times"/>
          <w:lang w:val="en-US"/>
        </w:rPr>
        <w:t xml:space="preserve">Web </w:t>
      </w:r>
      <w:r w:rsidR="00877493" w:rsidRPr="00144289">
        <w:rPr>
          <w:rFonts w:ascii="Times" w:hAnsi="Times"/>
          <w:lang w:val="en-US"/>
        </w:rPr>
        <w:t>Portal</w:t>
      </w:r>
      <w:r w:rsidR="00513180" w:rsidRPr="00144289">
        <w:rPr>
          <w:rFonts w:ascii="Times" w:hAnsi="Times"/>
          <w:lang w:val="en-US"/>
        </w:rPr>
        <w:t xml:space="preserve">. </w:t>
      </w:r>
      <w:r w:rsidR="00EE10EA" w:rsidRPr="00144289">
        <w:rPr>
          <w:rFonts w:ascii="Times" w:hAnsi="Times"/>
          <w:lang w:val="en-US"/>
        </w:rPr>
        <w:t xml:space="preserve">This </w:t>
      </w:r>
      <w:r w:rsidR="0026398E" w:rsidRPr="00144289">
        <w:rPr>
          <w:rFonts w:ascii="Times" w:hAnsi="Times"/>
          <w:lang w:val="en-US"/>
        </w:rPr>
        <w:t xml:space="preserve">report </w:t>
      </w:r>
      <w:r w:rsidR="00EE10EA" w:rsidRPr="00144289">
        <w:rPr>
          <w:rFonts w:ascii="Times" w:hAnsi="Times"/>
          <w:lang w:val="en-US"/>
        </w:rPr>
        <w:t xml:space="preserve">will include building a strategy of </w:t>
      </w:r>
      <w:r w:rsidR="008C7248" w:rsidRPr="00144289">
        <w:rPr>
          <w:rFonts w:ascii="Times" w:hAnsi="Times"/>
          <w:lang w:val="en-US"/>
        </w:rPr>
        <w:t xml:space="preserve">communicating to </w:t>
      </w:r>
      <w:r w:rsidR="00191130" w:rsidRPr="00144289">
        <w:rPr>
          <w:rFonts w:ascii="Times" w:hAnsi="Times"/>
          <w:lang w:val="en-US"/>
        </w:rPr>
        <w:t>Parties and other negotiators</w:t>
      </w:r>
      <w:r w:rsidR="002F6452" w:rsidRPr="00144289">
        <w:rPr>
          <w:rFonts w:ascii="Times" w:hAnsi="Times"/>
          <w:lang w:val="en-US"/>
        </w:rPr>
        <w:t xml:space="preserve"> on the</w:t>
      </w:r>
      <w:r w:rsidR="00191130" w:rsidRPr="00144289">
        <w:rPr>
          <w:rFonts w:ascii="Times" w:hAnsi="Times"/>
          <w:lang w:val="en-US"/>
        </w:rPr>
        <w:t xml:space="preserve"> important role and contribution</w:t>
      </w:r>
      <w:r w:rsidR="00B77B31" w:rsidRPr="00144289">
        <w:rPr>
          <w:rFonts w:ascii="Times" w:hAnsi="Times"/>
          <w:lang w:val="en-US"/>
        </w:rPr>
        <w:t>s</w:t>
      </w:r>
      <w:r w:rsidR="00191130" w:rsidRPr="00144289">
        <w:rPr>
          <w:rFonts w:ascii="Times" w:hAnsi="Times"/>
          <w:lang w:val="en-US"/>
        </w:rPr>
        <w:t xml:space="preserve"> of indigenous peoples</w:t>
      </w:r>
      <w:r w:rsidR="009D0AE6" w:rsidRPr="00144289">
        <w:rPr>
          <w:rFonts w:ascii="Times" w:hAnsi="Times"/>
          <w:lang w:val="en-US"/>
        </w:rPr>
        <w:t>’</w:t>
      </w:r>
      <w:r w:rsidR="00191130" w:rsidRPr="00144289">
        <w:rPr>
          <w:rFonts w:ascii="Times" w:hAnsi="Times"/>
          <w:lang w:val="en-US"/>
        </w:rPr>
        <w:t xml:space="preserve"> knowledge </w:t>
      </w:r>
      <w:r w:rsidR="009D0AE6" w:rsidRPr="00144289">
        <w:rPr>
          <w:rFonts w:ascii="Times" w:hAnsi="Times"/>
          <w:lang w:val="en-US"/>
        </w:rPr>
        <w:t xml:space="preserve">and cultural practices </w:t>
      </w:r>
      <w:r w:rsidR="004E33C5" w:rsidRPr="00144289">
        <w:rPr>
          <w:rFonts w:ascii="Times" w:hAnsi="Times"/>
          <w:lang w:val="en-US"/>
        </w:rPr>
        <w:t>are</w:t>
      </w:r>
      <w:r w:rsidR="00191130" w:rsidRPr="00144289">
        <w:rPr>
          <w:rFonts w:ascii="Times" w:hAnsi="Times"/>
          <w:lang w:val="en-US"/>
        </w:rPr>
        <w:t xml:space="preserve"> for climate resilience </w:t>
      </w:r>
      <w:r w:rsidR="007C0764" w:rsidRPr="00144289">
        <w:rPr>
          <w:rFonts w:ascii="Times" w:hAnsi="Times"/>
          <w:lang w:val="en-US"/>
        </w:rPr>
        <w:t xml:space="preserve">and protecting their safeguards </w:t>
      </w:r>
      <w:r w:rsidR="009F2696" w:rsidRPr="00144289">
        <w:rPr>
          <w:rFonts w:ascii="Times" w:hAnsi="Times"/>
          <w:lang w:val="en-US"/>
        </w:rPr>
        <w:t>that ha</w:t>
      </w:r>
      <w:r w:rsidR="00765523" w:rsidRPr="00144289">
        <w:rPr>
          <w:rFonts w:ascii="Times" w:hAnsi="Times"/>
          <w:lang w:val="en-US"/>
        </w:rPr>
        <w:t>ve</w:t>
      </w:r>
      <w:r w:rsidR="009F2696" w:rsidRPr="00144289">
        <w:rPr>
          <w:rFonts w:ascii="Times" w:hAnsi="Times"/>
          <w:lang w:val="en-US"/>
        </w:rPr>
        <w:t xml:space="preserve"> been enshrined by international treaties and</w:t>
      </w:r>
      <w:r w:rsidR="00994C70" w:rsidRPr="00144289">
        <w:rPr>
          <w:rFonts w:ascii="Times" w:hAnsi="Times"/>
          <w:lang w:val="en-US"/>
        </w:rPr>
        <w:t xml:space="preserve"> conventions,</w:t>
      </w:r>
      <w:r w:rsidR="009F2696" w:rsidRPr="00144289">
        <w:rPr>
          <w:rFonts w:ascii="Times" w:hAnsi="Times"/>
          <w:lang w:val="en-US"/>
        </w:rPr>
        <w:t xml:space="preserve"> reflected </w:t>
      </w:r>
      <w:r w:rsidR="00FA7096" w:rsidRPr="00144289">
        <w:rPr>
          <w:rFonts w:ascii="Times" w:hAnsi="Times"/>
          <w:lang w:val="en-US"/>
        </w:rPr>
        <w:t>in Compilation 1</w:t>
      </w:r>
      <w:r w:rsidR="00A667E0" w:rsidRPr="00144289">
        <w:rPr>
          <w:rFonts w:ascii="Times" w:hAnsi="Times"/>
          <w:lang w:val="en-US"/>
        </w:rPr>
        <w:t xml:space="preserve"> and 3</w:t>
      </w:r>
      <w:r w:rsidR="00FA7096" w:rsidRPr="00144289">
        <w:rPr>
          <w:rFonts w:ascii="Times" w:hAnsi="Times"/>
          <w:lang w:val="en-US"/>
        </w:rPr>
        <w:t xml:space="preserve">. </w:t>
      </w:r>
      <w:r w:rsidR="00B40B0F" w:rsidRPr="00144289">
        <w:rPr>
          <w:rFonts w:ascii="Times" w:hAnsi="Times"/>
          <w:lang w:val="en-US"/>
        </w:rPr>
        <w:t xml:space="preserve">This strategy will </w:t>
      </w:r>
      <w:r w:rsidR="008C7248" w:rsidRPr="00144289">
        <w:rPr>
          <w:rFonts w:ascii="Times" w:hAnsi="Times"/>
          <w:lang w:val="en-US"/>
        </w:rPr>
        <w:t xml:space="preserve">be </w:t>
      </w:r>
      <w:r w:rsidR="00B40B0F" w:rsidRPr="00144289">
        <w:rPr>
          <w:rFonts w:ascii="Times" w:hAnsi="Times"/>
          <w:lang w:val="en-US"/>
        </w:rPr>
        <w:t>developed in advance of COP26</w:t>
      </w:r>
      <w:r w:rsidR="00236A1F" w:rsidRPr="00144289">
        <w:rPr>
          <w:rFonts w:ascii="Times" w:hAnsi="Times"/>
          <w:lang w:val="en-US"/>
        </w:rPr>
        <w:t xml:space="preserve">. </w:t>
      </w:r>
    </w:p>
    <w:p w14:paraId="48C78E23" w14:textId="77777777" w:rsidR="00D76C5F" w:rsidRPr="00144289" w:rsidRDefault="00D76C5F" w:rsidP="00F255C5">
      <w:pPr>
        <w:pStyle w:val="ListParagraph"/>
        <w:ind w:left="1440"/>
        <w:jc w:val="both"/>
        <w:rPr>
          <w:rFonts w:ascii="Times" w:hAnsi="Times"/>
          <w:b/>
          <w:lang w:val="en-US"/>
        </w:rPr>
      </w:pPr>
    </w:p>
    <w:p w14:paraId="3C0AAA46" w14:textId="685E04FF" w:rsidR="00D00190" w:rsidRPr="00DC585B" w:rsidRDefault="00D00190" w:rsidP="5FBA8D3B">
      <w:pPr>
        <w:pStyle w:val="ListParagraph"/>
        <w:numPr>
          <w:ilvl w:val="0"/>
          <w:numId w:val="8"/>
        </w:numPr>
        <w:jc w:val="both"/>
        <w:rPr>
          <w:rFonts w:ascii="Times" w:hAnsi="Times"/>
          <w:b/>
          <w:bCs/>
          <w:lang w:val="en-US"/>
        </w:rPr>
      </w:pPr>
      <w:r w:rsidRPr="5FBA8D3B">
        <w:rPr>
          <w:rFonts w:ascii="Times" w:hAnsi="Times"/>
          <w:b/>
          <w:bCs/>
          <w:lang w:val="en-US"/>
        </w:rPr>
        <w:t xml:space="preserve">Deliverables and Results </w:t>
      </w:r>
    </w:p>
    <w:p w14:paraId="79F28B37" w14:textId="77777777" w:rsidR="00D00190" w:rsidRPr="00144289" w:rsidRDefault="00D00190" w:rsidP="00484F1D">
      <w:pPr>
        <w:pStyle w:val="ListParagraph"/>
        <w:jc w:val="both"/>
        <w:rPr>
          <w:rFonts w:ascii="Times" w:hAnsi="Times"/>
          <w:b/>
          <w:bCs/>
          <w:i/>
        </w:rPr>
      </w:pPr>
    </w:p>
    <w:p w14:paraId="6848C4DB" w14:textId="57BD178F" w:rsidR="009E53BA" w:rsidRPr="00144289" w:rsidRDefault="003D0E04" w:rsidP="003D0E04">
      <w:pPr>
        <w:pStyle w:val="ListParagraph"/>
        <w:numPr>
          <w:ilvl w:val="0"/>
          <w:numId w:val="6"/>
        </w:numPr>
        <w:jc w:val="both"/>
        <w:rPr>
          <w:rFonts w:ascii="Times" w:hAnsi="Times"/>
          <w:lang w:val="en-US"/>
        </w:rPr>
      </w:pPr>
      <w:r w:rsidRPr="5FBA8D3B">
        <w:rPr>
          <w:rFonts w:ascii="Times" w:hAnsi="Times"/>
          <w:lang w:val="en-US"/>
        </w:rPr>
        <w:t>A compilation of information on existing rights of indigenous peoples related to the exchange and safeguarding of traditional knowledge, in the context of the LCIPP, to inform the 1st annual meeting;</w:t>
      </w:r>
    </w:p>
    <w:p w14:paraId="7E816AB8" w14:textId="263C95F8" w:rsidR="003D0E04" w:rsidRPr="00144289" w:rsidRDefault="003D0E04" w:rsidP="003D0E04">
      <w:pPr>
        <w:pStyle w:val="ListParagraph"/>
        <w:numPr>
          <w:ilvl w:val="0"/>
          <w:numId w:val="6"/>
        </w:numPr>
        <w:jc w:val="both"/>
        <w:rPr>
          <w:rFonts w:ascii="Times" w:hAnsi="Times"/>
          <w:lang w:val="en-US"/>
        </w:rPr>
      </w:pPr>
      <w:r w:rsidRPr="00144289">
        <w:rPr>
          <w:rFonts w:ascii="Times" w:hAnsi="Times"/>
          <w:lang w:val="en-US"/>
        </w:rPr>
        <w:t xml:space="preserve">A compilation of </w:t>
      </w:r>
      <w:r w:rsidR="00F16F2E" w:rsidRPr="00144289">
        <w:rPr>
          <w:rFonts w:ascii="Times" w:hAnsi="Times"/>
          <w:lang w:val="en-US"/>
        </w:rPr>
        <w:t>information on the use of local knowledge systems</w:t>
      </w:r>
      <w:r w:rsidRPr="00144289">
        <w:rPr>
          <w:rFonts w:ascii="Times" w:hAnsi="Times"/>
          <w:lang w:val="en-US"/>
        </w:rPr>
        <w:t>, to inform the 1st annual meeting;</w:t>
      </w:r>
    </w:p>
    <w:p w14:paraId="7D521D70" w14:textId="07A0E25A" w:rsidR="00333B61" w:rsidRPr="00144289" w:rsidRDefault="00333B61" w:rsidP="003D0E04">
      <w:pPr>
        <w:pStyle w:val="ListParagraph"/>
        <w:numPr>
          <w:ilvl w:val="0"/>
          <w:numId w:val="6"/>
        </w:numPr>
        <w:jc w:val="both"/>
        <w:rPr>
          <w:rFonts w:ascii="Times" w:hAnsi="Times"/>
          <w:lang w:val="en-US"/>
        </w:rPr>
      </w:pPr>
      <w:r w:rsidRPr="00144289">
        <w:rPr>
          <w:rFonts w:ascii="Times" w:hAnsi="Times"/>
          <w:lang w:val="en-US"/>
        </w:rPr>
        <w:t>A compilation featuring the experiences from indigenous knowledge holders and indigenous elders;</w:t>
      </w:r>
    </w:p>
    <w:p w14:paraId="0C899954" w14:textId="1310C34C" w:rsidR="003D0E04" w:rsidRPr="00144289" w:rsidRDefault="003D0E04" w:rsidP="003D0E04">
      <w:pPr>
        <w:pStyle w:val="ListParagraph"/>
        <w:numPr>
          <w:ilvl w:val="0"/>
          <w:numId w:val="6"/>
        </w:numPr>
        <w:jc w:val="both"/>
        <w:rPr>
          <w:rFonts w:ascii="Times" w:hAnsi="Times"/>
          <w:lang w:val="en-US"/>
        </w:rPr>
      </w:pPr>
      <w:r w:rsidRPr="00144289">
        <w:rPr>
          <w:rFonts w:ascii="Times" w:hAnsi="Times"/>
          <w:lang w:val="en-US"/>
        </w:rPr>
        <w:t>A meeting;</w:t>
      </w:r>
    </w:p>
    <w:p w14:paraId="0520FE33" w14:textId="18F82356" w:rsidR="003D0E04" w:rsidRPr="00144289" w:rsidRDefault="003D0E04" w:rsidP="003D0E04">
      <w:pPr>
        <w:pStyle w:val="ListParagraph"/>
        <w:numPr>
          <w:ilvl w:val="0"/>
          <w:numId w:val="6"/>
        </w:numPr>
        <w:jc w:val="both"/>
        <w:rPr>
          <w:rFonts w:ascii="Times" w:hAnsi="Times"/>
          <w:lang w:val="en-US"/>
        </w:rPr>
      </w:pPr>
      <w:r w:rsidRPr="00144289">
        <w:rPr>
          <w:rFonts w:ascii="Times" w:hAnsi="Times"/>
          <w:lang w:val="en-US"/>
        </w:rPr>
        <w:t xml:space="preserve">A summary report on the meeting, which could include recommendations to the FWG </w:t>
      </w:r>
      <w:r w:rsidR="00306CD7" w:rsidRPr="00144289">
        <w:rPr>
          <w:rFonts w:ascii="Times" w:hAnsi="Times"/>
          <w:lang w:val="en-US"/>
        </w:rPr>
        <w:t xml:space="preserve">and broader UNFCCC members and constituted bodies </w:t>
      </w:r>
      <w:r w:rsidRPr="00144289">
        <w:rPr>
          <w:rFonts w:ascii="Times" w:hAnsi="Times"/>
          <w:lang w:val="en-US"/>
        </w:rPr>
        <w:t>on good practices, obstacles and proposed solutions.</w:t>
      </w:r>
    </w:p>
    <w:p w14:paraId="15E2D063" w14:textId="77777777" w:rsidR="003D0E04" w:rsidRPr="00144289" w:rsidRDefault="003D0E04" w:rsidP="003D0E04">
      <w:pPr>
        <w:pStyle w:val="ListParagraph"/>
        <w:jc w:val="both"/>
        <w:rPr>
          <w:rFonts w:ascii="Times" w:hAnsi="Times"/>
          <w:lang w:val="en-US"/>
        </w:rPr>
      </w:pPr>
    </w:p>
    <w:p w14:paraId="74E25BB1" w14:textId="7F3B108E" w:rsidR="00D00190" w:rsidRPr="00DC585B" w:rsidRDefault="00D00190" w:rsidP="5FBA8D3B">
      <w:pPr>
        <w:pStyle w:val="ListParagraph"/>
        <w:numPr>
          <w:ilvl w:val="0"/>
          <w:numId w:val="8"/>
        </w:numPr>
        <w:jc w:val="both"/>
        <w:rPr>
          <w:rFonts w:ascii="Times" w:hAnsi="Times"/>
          <w:b/>
          <w:bCs/>
          <w:lang w:val="en-US"/>
        </w:rPr>
      </w:pPr>
      <w:r w:rsidRPr="5FBA8D3B">
        <w:rPr>
          <w:rFonts w:ascii="Times" w:hAnsi="Times"/>
          <w:b/>
          <w:bCs/>
          <w:lang w:val="en-US"/>
        </w:rPr>
        <w:t xml:space="preserve">Timeline and milestones </w:t>
      </w:r>
    </w:p>
    <w:p w14:paraId="34C153F9" w14:textId="27903160" w:rsidR="006E0B62" w:rsidRPr="00144289" w:rsidRDefault="00EA05FA" w:rsidP="00484F1D">
      <w:pPr>
        <w:pStyle w:val="NoSpacing"/>
        <w:jc w:val="both"/>
        <w:rPr>
          <w:rFonts w:ascii="Times" w:hAnsi="Times"/>
          <w:color w:val="FF0000"/>
          <w:lang w:val="en-US"/>
        </w:rPr>
      </w:pPr>
      <w:r w:rsidRPr="00144289">
        <w:rPr>
          <w:rFonts w:ascii="Times" w:hAnsi="Times"/>
          <w:lang w:val="en-US"/>
        </w:rPr>
        <w:t>The meetings were mandated to take place in-conjunction with COP 26 and COP 27. COP 26 was postponed to 2021.</w:t>
      </w:r>
      <w:r w:rsidR="00F733EE" w:rsidRPr="00144289">
        <w:rPr>
          <w:rFonts w:ascii="Times" w:hAnsi="Times"/>
          <w:lang w:val="en-US"/>
        </w:rPr>
        <w:t xml:space="preserve"> </w:t>
      </w:r>
    </w:p>
    <w:p w14:paraId="4C93C380" w14:textId="77777777" w:rsidR="004C4955" w:rsidRPr="00144289" w:rsidRDefault="004C4955" w:rsidP="00484F1D">
      <w:pPr>
        <w:pStyle w:val="NoSpacing"/>
        <w:jc w:val="both"/>
        <w:rPr>
          <w:rFonts w:ascii="Times" w:hAnsi="Times"/>
          <w:b/>
          <w:lang w:val="en-US"/>
        </w:rPr>
      </w:pPr>
    </w:p>
    <w:tbl>
      <w:tblPr>
        <w:tblStyle w:val="TableGrid"/>
        <w:tblW w:w="9351" w:type="dxa"/>
        <w:tblLook w:val="04A0" w:firstRow="1" w:lastRow="0" w:firstColumn="1" w:lastColumn="0" w:noHBand="0" w:noVBand="1"/>
      </w:tblPr>
      <w:tblGrid>
        <w:gridCol w:w="1950"/>
        <w:gridCol w:w="7401"/>
      </w:tblGrid>
      <w:tr w:rsidR="009A7F6B" w:rsidRPr="00144289" w14:paraId="6CB6E115" w14:textId="77777777" w:rsidTr="5FBA8D3B">
        <w:tc>
          <w:tcPr>
            <w:tcW w:w="1950" w:type="dxa"/>
          </w:tcPr>
          <w:p w14:paraId="45504ED4" w14:textId="1710E1E5" w:rsidR="009A7F6B" w:rsidRPr="00DD494C" w:rsidRDefault="46C5C1FC" w:rsidP="5FBA8D3B">
            <w:pPr>
              <w:jc w:val="both"/>
              <w:rPr>
                <w:rFonts w:ascii="Times" w:hAnsi="Times"/>
                <w:b/>
                <w:bCs/>
                <w:lang w:val="en-US"/>
              </w:rPr>
            </w:pPr>
            <w:r w:rsidRPr="5FBA8D3B">
              <w:rPr>
                <w:rFonts w:ascii="Times" w:hAnsi="Times"/>
                <w:b/>
                <w:bCs/>
                <w:lang w:val="en-US"/>
              </w:rPr>
              <w:t>Month</w:t>
            </w:r>
            <w:r w:rsidR="009E53BA" w:rsidRPr="5FBA8D3B">
              <w:rPr>
                <w:rFonts w:ascii="Times" w:hAnsi="Times"/>
                <w:b/>
                <w:bCs/>
                <w:lang w:val="en-US"/>
              </w:rPr>
              <w:t xml:space="preserve"> and year</w:t>
            </w:r>
          </w:p>
        </w:tc>
        <w:tc>
          <w:tcPr>
            <w:tcW w:w="7401" w:type="dxa"/>
          </w:tcPr>
          <w:p w14:paraId="34ECED23" w14:textId="77777777" w:rsidR="009A7F6B" w:rsidRPr="00DD494C" w:rsidRDefault="46C5C1FC" w:rsidP="5FBA8D3B">
            <w:pPr>
              <w:jc w:val="both"/>
              <w:rPr>
                <w:rFonts w:ascii="Times" w:hAnsi="Times"/>
                <w:b/>
                <w:bCs/>
                <w:lang w:val="en-US"/>
              </w:rPr>
            </w:pPr>
            <w:r w:rsidRPr="5FBA8D3B">
              <w:rPr>
                <w:rFonts w:ascii="Times" w:hAnsi="Times"/>
                <w:b/>
                <w:bCs/>
                <w:lang w:val="en-US"/>
              </w:rPr>
              <w:t>Deliverable</w:t>
            </w:r>
          </w:p>
        </w:tc>
      </w:tr>
      <w:tr w:rsidR="004003CB" w:rsidRPr="00144289" w14:paraId="47A29961" w14:textId="77777777" w:rsidTr="5FBA8D3B">
        <w:tc>
          <w:tcPr>
            <w:tcW w:w="1950" w:type="dxa"/>
            <w:shd w:val="clear" w:color="auto" w:fill="F2F2F2" w:themeFill="background1" w:themeFillShade="F2"/>
          </w:tcPr>
          <w:p w14:paraId="6E5A411D" w14:textId="5E72EB4B" w:rsidR="004003CB" w:rsidRPr="00E47E4D" w:rsidRDefault="00EA05FA" w:rsidP="5FBA8D3B">
            <w:pPr>
              <w:jc w:val="both"/>
              <w:rPr>
                <w:rFonts w:ascii="Times" w:hAnsi="Times" w:cs="Calibri"/>
                <w:b/>
                <w:bCs/>
                <w:color w:val="000000"/>
              </w:rPr>
            </w:pPr>
            <w:r w:rsidRPr="5FBA8D3B">
              <w:rPr>
                <w:rFonts w:ascii="Times" w:hAnsi="Times" w:cs="Calibri"/>
                <w:b/>
                <w:bCs/>
                <w:color w:val="000000" w:themeColor="text1"/>
              </w:rPr>
              <w:t>August 2021</w:t>
            </w:r>
          </w:p>
        </w:tc>
        <w:tc>
          <w:tcPr>
            <w:tcW w:w="7401" w:type="dxa"/>
            <w:shd w:val="clear" w:color="auto" w:fill="F2F2F2" w:themeFill="background1" w:themeFillShade="F2"/>
          </w:tcPr>
          <w:p w14:paraId="1780EA20" w14:textId="7C240668" w:rsidR="004003CB" w:rsidRPr="00144289" w:rsidRDefault="00C83442" w:rsidP="004003CB">
            <w:pPr>
              <w:jc w:val="both"/>
              <w:rPr>
                <w:rFonts w:ascii="Times" w:hAnsi="Times"/>
                <w:lang w:val="en-US"/>
              </w:rPr>
            </w:pPr>
            <w:r>
              <w:rPr>
                <w:rFonts w:ascii="Times" w:hAnsi="Times"/>
                <w:lang w:val="en-US"/>
              </w:rPr>
              <w:t>Publish Concept Note online and c</w:t>
            </w:r>
            <w:r w:rsidR="00EA05FA" w:rsidRPr="00144289">
              <w:rPr>
                <w:rFonts w:ascii="Times" w:hAnsi="Times"/>
                <w:lang w:val="en-US"/>
              </w:rPr>
              <w:t>ompile the deliverables</w:t>
            </w:r>
            <w:r w:rsidR="00E9448A" w:rsidRPr="00144289">
              <w:rPr>
                <w:rFonts w:ascii="Times" w:hAnsi="Times"/>
                <w:lang w:val="en-US"/>
              </w:rPr>
              <w:t>.</w:t>
            </w:r>
          </w:p>
        </w:tc>
      </w:tr>
      <w:tr w:rsidR="004003CB" w:rsidRPr="00144289" w14:paraId="2530EFE6" w14:textId="77777777" w:rsidTr="5FBA8D3B">
        <w:tc>
          <w:tcPr>
            <w:tcW w:w="1950" w:type="dxa"/>
            <w:vAlign w:val="bottom"/>
          </w:tcPr>
          <w:p w14:paraId="0A908C96" w14:textId="5F027747" w:rsidR="004003CB" w:rsidRPr="00E47E4D" w:rsidRDefault="00EA05FA" w:rsidP="5FBA8D3B">
            <w:pPr>
              <w:jc w:val="both"/>
              <w:rPr>
                <w:rFonts w:ascii="Times" w:hAnsi="Times"/>
                <w:b/>
                <w:bCs/>
                <w:lang w:val="en-US"/>
              </w:rPr>
            </w:pPr>
            <w:r w:rsidRPr="5FBA8D3B">
              <w:rPr>
                <w:rFonts w:ascii="Times" w:hAnsi="Times"/>
                <w:b/>
                <w:bCs/>
                <w:lang w:val="en-US"/>
              </w:rPr>
              <w:t>November 2021</w:t>
            </w:r>
          </w:p>
        </w:tc>
        <w:tc>
          <w:tcPr>
            <w:tcW w:w="7401" w:type="dxa"/>
          </w:tcPr>
          <w:p w14:paraId="666E0133" w14:textId="4D9387FC" w:rsidR="004003CB" w:rsidRPr="00144289" w:rsidRDefault="00EA05FA" w:rsidP="004003CB">
            <w:pPr>
              <w:jc w:val="both"/>
              <w:rPr>
                <w:rFonts w:ascii="Times" w:hAnsi="Times"/>
                <w:lang w:val="en-US"/>
              </w:rPr>
            </w:pPr>
            <w:r w:rsidRPr="00144289">
              <w:rPr>
                <w:rFonts w:ascii="Times" w:hAnsi="Times"/>
                <w:lang w:val="en-US"/>
              </w:rPr>
              <w:t>Hold meeting</w:t>
            </w:r>
            <w:r w:rsidR="008D5120" w:rsidRPr="00144289">
              <w:rPr>
                <w:rFonts w:ascii="Times" w:hAnsi="Times"/>
                <w:lang w:val="en-US"/>
              </w:rPr>
              <w:t>s</w:t>
            </w:r>
            <w:r w:rsidRPr="00144289">
              <w:rPr>
                <w:rFonts w:ascii="Times" w:hAnsi="Times"/>
                <w:lang w:val="en-US"/>
              </w:rPr>
              <w:t xml:space="preserve"> in conjunction with COP 26</w:t>
            </w:r>
            <w:r w:rsidR="00306CD7" w:rsidRPr="00144289">
              <w:rPr>
                <w:rFonts w:ascii="Times" w:hAnsi="Times"/>
                <w:lang w:val="en-US"/>
              </w:rPr>
              <w:t xml:space="preserve"> and develop a </w:t>
            </w:r>
            <w:r w:rsidR="00EE3348" w:rsidRPr="00144289">
              <w:rPr>
                <w:rFonts w:ascii="Times" w:hAnsi="Times"/>
                <w:lang w:val="en-US"/>
              </w:rPr>
              <w:t>summary</w:t>
            </w:r>
            <w:r w:rsidR="0055423A" w:rsidRPr="00144289">
              <w:rPr>
                <w:rFonts w:ascii="Times" w:hAnsi="Times"/>
                <w:lang w:val="en-US"/>
              </w:rPr>
              <w:t xml:space="preserve"> </w:t>
            </w:r>
            <w:r w:rsidR="00A1746C" w:rsidRPr="00144289">
              <w:rPr>
                <w:rFonts w:ascii="Times" w:hAnsi="Times"/>
                <w:lang w:val="en-US"/>
              </w:rPr>
              <w:t>including</w:t>
            </w:r>
            <w:r w:rsidR="00306CD7" w:rsidRPr="00144289">
              <w:rPr>
                <w:rFonts w:ascii="Times" w:hAnsi="Times"/>
                <w:lang w:val="en-US"/>
              </w:rPr>
              <w:t xml:space="preserve"> examples, good practices and recommendations</w:t>
            </w:r>
            <w:r w:rsidR="008A76F4" w:rsidRPr="00144289">
              <w:rPr>
                <w:rFonts w:ascii="Times" w:hAnsi="Times"/>
                <w:lang w:val="en-US"/>
              </w:rPr>
              <w:t>.</w:t>
            </w:r>
          </w:p>
        </w:tc>
      </w:tr>
      <w:tr w:rsidR="004003CB" w:rsidRPr="00144289" w14:paraId="7CB1ACEF" w14:textId="77777777" w:rsidTr="5FBA8D3B">
        <w:tc>
          <w:tcPr>
            <w:tcW w:w="1950" w:type="dxa"/>
            <w:shd w:val="clear" w:color="auto" w:fill="F2F2F2" w:themeFill="background1" w:themeFillShade="F2"/>
            <w:vAlign w:val="bottom"/>
          </w:tcPr>
          <w:p w14:paraId="2207AF78" w14:textId="4D814F0B" w:rsidR="004003CB" w:rsidRPr="00E47E4D" w:rsidRDefault="00EA05FA" w:rsidP="5FBA8D3B">
            <w:pPr>
              <w:jc w:val="both"/>
              <w:rPr>
                <w:rFonts w:ascii="Times" w:hAnsi="Times" w:cs="Calibri"/>
                <w:b/>
                <w:bCs/>
                <w:color w:val="000000"/>
              </w:rPr>
            </w:pPr>
            <w:r w:rsidRPr="5FBA8D3B">
              <w:rPr>
                <w:rFonts w:ascii="Times" w:hAnsi="Times" w:cs="Calibri"/>
                <w:b/>
                <w:bCs/>
                <w:color w:val="000000" w:themeColor="text1"/>
              </w:rPr>
              <w:t>Dec 2021</w:t>
            </w:r>
          </w:p>
        </w:tc>
        <w:tc>
          <w:tcPr>
            <w:tcW w:w="7401" w:type="dxa"/>
            <w:shd w:val="clear" w:color="auto" w:fill="F2F2F2" w:themeFill="background1" w:themeFillShade="F2"/>
          </w:tcPr>
          <w:p w14:paraId="1BE35E9F" w14:textId="2FD4B979" w:rsidR="004003CB" w:rsidRPr="00144289" w:rsidRDefault="00EA05FA" w:rsidP="005E6EF4">
            <w:pPr>
              <w:jc w:val="both"/>
              <w:rPr>
                <w:rFonts w:ascii="Times" w:hAnsi="Times"/>
                <w:lang w:val="en-US"/>
              </w:rPr>
            </w:pPr>
            <w:r w:rsidRPr="00144289">
              <w:rPr>
                <w:rFonts w:ascii="Times" w:hAnsi="Times"/>
                <w:lang w:val="en-US"/>
              </w:rPr>
              <w:t xml:space="preserve">Draft the </w:t>
            </w:r>
            <w:r w:rsidR="00306CD7" w:rsidRPr="00144289">
              <w:rPr>
                <w:rFonts w:ascii="Times" w:hAnsi="Times"/>
                <w:lang w:val="en-US"/>
              </w:rPr>
              <w:t xml:space="preserve">final </w:t>
            </w:r>
            <w:r w:rsidRPr="00144289">
              <w:rPr>
                <w:rFonts w:ascii="Times" w:hAnsi="Times"/>
                <w:lang w:val="en-US"/>
              </w:rPr>
              <w:t>summary report</w:t>
            </w:r>
            <w:r w:rsidR="008A76F4" w:rsidRPr="00144289">
              <w:rPr>
                <w:rFonts w:ascii="Times" w:hAnsi="Times"/>
                <w:lang w:val="en-US"/>
              </w:rPr>
              <w:t>.</w:t>
            </w:r>
          </w:p>
        </w:tc>
      </w:tr>
    </w:tbl>
    <w:p w14:paraId="053EC5FD" w14:textId="2986E711" w:rsidR="00D00190" w:rsidRPr="008B6E83" w:rsidRDefault="00D00190" w:rsidP="008B6E83">
      <w:pPr>
        <w:jc w:val="both"/>
        <w:rPr>
          <w:rFonts w:ascii="Times" w:hAnsi="Times"/>
          <w:b/>
        </w:rPr>
      </w:pPr>
    </w:p>
    <w:p w14:paraId="286765E7" w14:textId="39DDC41C" w:rsidR="00326406" w:rsidRDefault="006F358A" w:rsidP="008B6E83">
      <w:pPr>
        <w:pStyle w:val="NoSpacing"/>
        <w:jc w:val="both"/>
        <w:rPr>
          <w:rFonts w:ascii="Times" w:hAnsi="Times"/>
          <w:lang w:val="en-US"/>
        </w:rPr>
      </w:pPr>
      <w:r w:rsidRPr="00144289">
        <w:rPr>
          <w:rFonts w:ascii="Times" w:hAnsi="Times"/>
          <w:lang w:val="en-US"/>
        </w:rPr>
        <w:t>The FWG decided, by consensus, not to hold the first annual meeting in 2020 virtually, but rather to agree on a safeguards statement, which has been uploaded to the LCIPP web portal, and to hold the meeting in 2021 if possible.</w:t>
      </w:r>
    </w:p>
    <w:p w14:paraId="0BB94137" w14:textId="77777777" w:rsidR="00DD494C" w:rsidRPr="004E478A" w:rsidRDefault="00DD494C" w:rsidP="008B6E83">
      <w:pPr>
        <w:pStyle w:val="NoSpacing"/>
        <w:jc w:val="both"/>
        <w:rPr>
          <w:rFonts w:ascii="Times" w:hAnsi="Times"/>
          <w:lang w:val="en-US"/>
        </w:rPr>
      </w:pPr>
    </w:p>
    <w:p w14:paraId="375B4913" w14:textId="272F5580" w:rsidR="006F358A" w:rsidRPr="00DD494C" w:rsidRDefault="00564621" w:rsidP="5FBA8D3B">
      <w:pPr>
        <w:pStyle w:val="ListParagraph"/>
        <w:numPr>
          <w:ilvl w:val="0"/>
          <w:numId w:val="8"/>
        </w:numPr>
        <w:jc w:val="both"/>
        <w:rPr>
          <w:rFonts w:ascii="Times" w:hAnsi="Times"/>
          <w:b/>
          <w:bCs/>
        </w:rPr>
      </w:pPr>
      <w:r w:rsidRPr="5FBA8D3B">
        <w:rPr>
          <w:rFonts w:ascii="Times" w:hAnsi="Times"/>
          <w:b/>
          <w:bCs/>
        </w:rPr>
        <w:t>Resource implications</w:t>
      </w:r>
    </w:p>
    <w:p w14:paraId="1EA8680B" w14:textId="6F7E978B" w:rsidR="00C1417F" w:rsidRPr="00144289" w:rsidRDefault="00564621" w:rsidP="002F183C">
      <w:pPr>
        <w:jc w:val="both"/>
        <w:rPr>
          <w:rFonts w:ascii="Times" w:hAnsi="Times"/>
          <w:lang w:val="en-US"/>
        </w:rPr>
      </w:pPr>
      <w:r w:rsidRPr="00144289">
        <w:rPr>
          <w:rFonts w:ascii="Times" w:hAnsi="Times"/>
          <w:lang w:val="en-US"/>
        </w:rPr>
        <w:t xml:space="preserve">Four knowledge holders or practitioners from each of the </w:t>
      </w:r>
      <w:r w:rsidR="00E511E1" w:rsidRPr="00144289">
        <w:rPr>
          <w:rFonts w:ascii="Times" w:hAnsi="Times"/>
          <w:lang w:val="en-US"/>
        </w:rPr>
        <w:t xml:space="preserve">seven </w:t>
      </w:r>
      <w:r w:rsidRPr="00144289">
        <w:rPr>
          <w:rFonts w:ascii="Times" w:hAnsi="Times"/>
          <w:lang w:val="en-US"/>
        </w:rPr>
        <w:t xml:space="preserve">socio-cultural regions could serve as resource </w:t>
      </w:r>
      <w:r w:rsidR="00574F60" w:rsidRPr="00144289">
        <w:rPr>
          <w:rFonts w:ascii="Times" w:hAnsi="Times"/>
          <w:lang w:val="en-US"/>
        </w:rPr>
        <w:t xml:space="preserve">contributors </w:t>
      </w:r>
      <w:r w:rsidRPr="00144289">
        <w:rPr>
          <w:rFonts w:ascii="Times" w:hAnsi="Times"/>
          <w:lang w:val="en-US"/>
        </w:rPr>
        <w:t>to support and attend the meeting</w:t>
      </w:r>
      <w:r w:rsidR="00C1417F" w:rsidRPr="00144289">
        <w:rPr>
          <w:rFonts w:ascii="Times" w:hAnsi="Times"/>
          <w:lang w:val="en-US"/>
        </w:rPr>
        <w:t>.</w:t>
      </w:r>
      <w:r w:rsidR="002F183C" w:rsidRPr="00144289">
        <w:rPr>
          <w:rFonts w:ascii="Times" w:hAnsi="Times"/>
          <w:lang w:val="en-US"/>
        </w:rPr>
        <w:t xml:space="preserve"> </w:t>
      </w:r>
      <w:r w:rsidR="00D46D93" w:rsidRPr="00144289">
        <w:rPr>
          <w:rFonts w:ascii="Times" w:hAnsi="Times"/>
          <w:lang w:val="en-US"/>
        </w:rPr>
        <w:t>Contributors could be invited to informally translate t</w:t>
      </w:r>
      <w:r w:rsidR="00C1417F" w:rsidRPr="00144289">
        <w:rPr>
          <w:rFonts w:ascii="Times" w:hAnsi="Times"/>
          <w:lang w:val="en-US"/>
        </w:rPr>
        <w:t>he</w:t>
      </w:r>
      <w:r w:rsidR="00981946" w:rsidRPr="00144289">
        <w:rPr>
          <w:rFonts w:ascii="Times" w:hAnsi="Times"/>
          <w:lang w:val="en-US"/>
        </w:rPr>
        <w:t xml:space="preserve"> two envisioned</w:t>
      </w:r>
      <w:r w:rsidR="00C1417F" w:rsidRPr="00144289">
        <w:rPr>
          <w:rFonts w:ascii="Times" w:hAnsi="Times"/>
          <w:lang w:val="en-US"/>
        </w:rPr>
        <w:t xml:space="preserve"> compilations</w:t>
      </w:r>
      <w:r w:rsidR="00B971A9" w:rsidRPr="00144289">
        <w:rPr>
          <w:rFonts w:ascii="Times" w:hAnsi="Times"/>
          <w:lang w:val="en-US"/>
        </w:rPr>
        <w:t xml:space="preserve"> </w:t>
      </w:r>
      <w:r w:rsidR="00C1417F" w:rsidRPr="00144289">
        <w:rPr>
          <w:rFonts w:ascii="Times" w:hAnsi="Times"/>
          <w:lang w:val="en-US"/>
        </w:rPr>
        <w:t>in Spanish, French, and Russian</w:t>
      </w:r>
      <w:r w:rsidR="00B971A9" w:rsidRPr="00144289">
        <w:rPr>
          <w:rFonts w:ascii="Times" w:hAnsi="Times"/>
          <w:lang w:val="en-US"/>
        </w:rPr>
        <w:t xml:space="preserve"> so that</w:t>
      </w:r>
      <w:r w:rsidR="00C1417F" w:rsidRPr="00144289">
        <w:rPr>
          <w:rFonts w:ascii="Times" w:hAnsi="Times"/>
          <w:lang w:val="en-US"/>
        </w:rPr>
        <w:t xml:space="preserve"> they are as accessible as possible to indigenous peoples and local communities around the world.</w:t>
      </w:r>
      <w:r w:rsidR="009804A1" w:rsidRPr="00144289">
        <w:rPr>
          <w:rFonts w:ascii="Times" w:hAnsi="Times"/>
          <w:lang w:val="en-US"/>
        </w:rPr>
        <w:t xml:space="preserve"> For an in</w:t>
      </w:r>
      <w:r w:rsidR="008426A7" w:rsidRPr="00144289">
        <w:rPr>
          <w:rFonts w:ascii="Times" w:hAnsi="Times"/>
          <w:lang w:val="en-US"/>
        </w:rPr>
        <w:t>-</w:t>
      </w:r>
      <w:r w:rsidR="009804A1" w:rsidRPr="00144289">
        <w:rPr>
          <w:rFonts w:ascii="Times" w:hAnsi="Times"/>
          <w:lang w:val="en-US"/>
        </w:rPr>
        <w:t xml:space="preserve">person meeting during the COP26, </w:t>
      </w:r>
      <w:r w:rsidR="005E6FAC" w:rsidRPr="00144289">
        <w:rPr>
          <w:rFonts w:ascii="Times" w:hAnsi="Times"/>
          <w:lang w:val="en-US"/>
        </w:rPr>
        <w:t xml:space="preserve">financial resources for the participation of these knowledge holders would be requested. </w:t>
      </w:r>
    </w:p>
    <w:p w14:paraId="55CE361F" w14:textId="10D57727" w:rsidR="009E53BA" w:rsidRPr="00DD494C" w:rsidRDefault="00D00190" w:rsidP="5FBA8D3B">
      <w:pPr>
        <w:pStyle w:val="ListParagraph"/>
        <w:numPr>
          <w:ilvl w:val="0"/>
          <w:numId w:val="8"/>
        </w:numPr>
        <w:jc w:val="both"/>
        <w:rPr>
          <w:rFonts w:ascii="Times" w:hAnsi="Times"/>
          <w:b/>
          <w:bCs/>
          <w:lang w:val="en-US"/>
        </w:rPr>
      </w:pPr>
      <w:r w:rsidRPr="5FBA8D3B">
        <w:rPr>
          <w:rFonts w:ascii="Times" w:hAnsi="Times"/>
          <w:b/>
          <w:bCs/>
          <w:lang w:val="en-US"/>
        </w:rPr>
        <w:t>Partners</w:t>
      </w:r>
    </w:p>
    <w:p w14:paraId="034DE2F2" w14:textId="3AE58943" w:rsidR="00C62FF9" w:rsidRDefault="00EA05FA" w:rsidP="5FBA8D3B">
      <w:pPr>
        <w:pStyle w:val="ListParagraph"/>
        <w:ind w:left="0"/>
        <w:jc w:val="both"/>
        <w:rPr>
          <w:rFonts w:ascii="Times" w:hAnsi="Times"/>
          <w:lang w:val="en-US"/>
        </w:rPr>
      </w:pPr>
      <w:r w:rsidRPr="00144289">
        <w:rPr>
          <w:rFonts w:ascii="Times" w:hAnsi="Times"/>
          <w:lang w:val="en-US"/>
        </w:rPr>
        <w:t>Indigenous peoples, knowledge holders and other relevant bodies under and outside the Convention.</w:t>
      </w:r>
    </w:p>
    <w:p w14:paraId="12CFB219" w14:textId="44F02BFE" w:rsidR="00C83442" w:rsidRDefault="00C83442" w:rsidP="5FBA8D3B">
      <w:pPr>
        <w:pStyle w:val="ListParagraph"/>
        <w:ind w:left="0"/>
        <w:jc w:val="both"/>
        <w:rPr>
          <w:rFonts w:ascii="Times" w:hAnsi="Times"/>
          <w:lang w:val="en-US"/>
        </w:rPr>
      </w:pPr>
    </w:p>
    <w:p w14:paraId="4CD490FB" w14:textId="11CAC1A2" w:rsidR="00C83442" w:rsidRDefault="00C83442" w:rsidP="5FBA8D3B">
      <w:pPr>
        <w:pStyle w:val="ListParagraph"/>
        <w:ind w:left="0"/>
        <w:jc w:val="both"/>
        <w:rPr>
          <w:rFonts w:ascii="Times" w:hAnsi="Times"/>
          <w:lang w:val="en-US"/>
        </w:rPr>
      </w:pPr>
    </w:p>
    <w:p w14:paraId="2A730C2A" w14:textId="1AA67676" w:rsidR="00C83442" w:rsidRDefault="00C83442" w:rsidP="5FBA8D3B">
      <w:pPr>
        <w:pStyle w:val="ListParagraph"/>
        <w:ind w:left="0"/>
        <w:jc w:val="both"/>
        <w:rPr>
          <w:rFonts w:ascii="Times" w:hAnsi="Times"/>
          <w:lang w:val="en-US"/>
        </w:rPr>
      </w:pPr>
    </w:p>
    <w:p w14:paraId="7F1B401D" w14:textId="77777777" w:rsidR="00C83442" w:rsidRPr="00C83442" w:rsidRDefault="00C83442" w:rsidP="5FBA8D3B">
      <w:pPr>
        <w:pStyle w:val="ListParagraph"/>
        <w:ind w:left="0"/>
        <w:jc w:val="both"/>
        <w:rPr>
          <w:rFonts w:ascii="Times" w:hAnsi="Times"/>
          <w:lang w:val="en-US"/>
        </w:rPr>
      </w:pPr>
    </w:p>
    <w:p w14:paraId="68914BDF" w14:textId="658BD727" w:rsidR="00D00190" w:rsidRPr="00DD494C" w:rsidRDefault="00D00190" w:rsidP="5FBA8D3B">
      <w:pPr>
        <w:pStyle w:val="ListParagraph"/>
        <w:numPr>
          <w:ilvl w:val="0"/>
          <w:numId w:val="8"/>
        </w:numPr>
        <w:jc w:val="both"/>
        <w:rPr>
          <w:rFonts w:ascii="Times" w:hAnsi="Times"/>
          <w:b/>
          <w:bCs/>
          <w:lang w:val="en-US"/>
        </w:rPr>
      </w:pPr>
      <w:r w:rsidRPr="5FBA8D3B">
        <w:rPr>
          <w:rFonts w:ascii="Times" w:hAnsi="Times"/>
          <w:b/>
          <w:bCs/>
          <w:lang w:val="en-US"/>
        </w:rPr>
        <w:lastRenderedPageBreak/>
        <w:t>Linkages with other activities</w:t>
      </w:r>
    </w:p>
    <w:p w14:paraId="21851843" w14:textId="1808043E" w:rsidR="00D00190" w:rsidRPr="00144289" w:rsidRDefault="00B27BCE" w:rsidP="00484F1D">
      <w:pPr>
        <w:jc w:val="both"/>
        <w:rPr>
          <w:rFonts w:ascii="Times" w:hAnsi="Times"/>
          <w:lang w:val="en-US"/>
        </w:rPr>
      </w:pPr>
      <w:r w:rsidRPr="00144289">
        <w:rPr>
          <w:rFonts w:ascii="Times" w:hAnsi="Times"/>
        </w:rPr>
        <w:t>This activity has linkages with LCIPP workplan a</w:t>
      </w:r>
      <w:r w:rsidR="00AF2E34" w:rsidRPr="00144289">
        <w:rPr>
          <w:rFonts w:ascii="Times" w:hAnsi="Times"/>
        </w:rPr>
        <w:t>ctivit</w:t>
      </w:r>
      <w:r w:rsidR="00EA05FA" w:rsidRPr="00144289">
        <w:rPr>
          <w:rFonts w:ascii="Times" w:hAnsi="Times"/>
        </w:rPr>
        <w:t>ies</w:t>
      </w:r>
      <w:r w:rsidR="00A30345" w:rsidRPr="00144289">
        <w:rPr>
          <w:rFonts w:ascii="Times" w:hAnsi="Times"/>
        </w:rPr>
        <w:t xml:space="preserve"> </w:t>
      </w:r>
      <w:r w:rsidR="00EA05FA" w:rsidRPr="00144289">
        <w:rPr>
          <w:rFonts w:ascii="Times" w:hAnsi="Times"/>
        </w:rPr>
        <w:t>2 and 3, which also deal with “knowledge”, as well as with the LCIPP web portal.</w:t>
      </w:r>
      <w:bookmarkStart w:id="0" w:name="_GoBack"/>
      <w:bookmarkEnd w:id="0"/>
    </w:p>
    <w:sectPr w:rsidR="00D00190" w:rsidRPr="00144289">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0BC43" w14:textId="77777777" w:rsidR="00EA002B" w:rsidRDefault="00EA002B" w:rsidP="00B026C6">
      <w:pPr>
        <w:spacing w:after="0" w:line="240" w:lineRule="auto"/>
      </w:pPr>
      <w:r>
        <w:separator/>
      </w:r>
    </w:p>
  </w:endnote>
  <w:endnote w:type="continuationSeparator" w:id="0">
    <w:p w14:paraId="0D4EB563" w14:textId="77777777" w:rsidR="00EA002B" w:rsidRDefault="00EA002B" w:rsidP="00B0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53863"/>
      <w:docPartObj>
        <w:docPartGallery w:val="Page Numbers (Bottom of Page)"/>
        <w:docPartUnique/>
      </w:docPartObj>
    </w:sdtPr>
    <w:sdtEndPr>
      <w:rPr>
        <w:rFonts w:ascii="Times New Roman" w:hAnsi="Times New Roman" w:cs="Times New Roman"/>
        <w:noProof/>
      </w:rPr>
    </w:sdtEndPr>
    <w:sdtContent>
      <w:p w14:paraId="0A9F4099" w14:textId="69219A47" w:rsidR="00C83442" w:rsidRPr="00C83442" w:rsidRDefault="00C83442">
        <w:pPr>
          <w:pStyle w:val="Footer"/>
          <w:jc w:val="center"/>
          <w:rPr>
            <w:rFonts w:ascii="Times New Roman" w:hAnsi="Times New Roman" w:cs="Times New Roman"/>
          </w:rPr>
        </w:pPr>
        <w:r w:rsidRPr="00C83442">
          <w:rPr>
            <w:rFonts w:ascii="Times New Roman" w:hAnsi="Times New Roman" w:cs="Times New Roman"/>
          </w:rPr>
          <w:fldChar w:fldCharType="begin"/>
        </w:r>
        <w:r w:rsidRPr="00C83442">
          <w:rPr>
            <w:rFonts w:ascii="Times New Roman" w:hAnsi="Times New Roman" w:cs="Times New Roman"/>
          </w:rPr>
          <w:instrText xml:space="preserve"> PAGE   \* MERGEFORMAT </w:instrText>
        </w:r>
        <w:r w:rsidRPr="00C83442">
          <w:rPr>
            <w:rFonts w:ascii="Times New Roman" w:hAnsi="Times New Roman" w:cs="Times New Roman"/>
          </w:rPr>
          <w:fldChar w:fldCharType="separate"/>
        </w:r>
        <w:r w:rsidRPr="00C83442">
          <w:rPr>
            <w:rFonts w:ascii="Times New Roman" w:hAnsi="Times New Roman" w:cs="Times New Roman"/>
            <w:noProof/>
          </w:rPr>
          <w:t>2</w:t>
        </w:r>
        <w:r w:rsidRPr="00C83442">
          <w:rPr>
            <w:rFonts w:ascii="Times New Roman" w:hAnsi="Times New Roman" w:cs="Times New Roman"/>
            <w:noProof/>
          </w:rPr>
          <w:fldChar w:fldCharType="end"/>
        </w:r>
      </w:p>
    </w:sdtContent>
  </w:sdt>
  <w:p w14:paraId="3A1D6103" w14:textId="77777777" w:rsidR="00DC59F0" w:rsidRDefault="00DC5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D9389" w14:textId="77777777" w:rsidR="00EA002B" w:rsidRDefault="00EA002B" w:rsidP="00B026C6">
      <w:pPr>
        <w:spacing w:after="0" w:line="240" w:lineRule="auto"/>
      </w:pPr>
      <w:r>
        <w:separator/>
      </w:r>
    </w:p>
  </w:footnote>
  <w:footnote w:type="continuationSeparator" w:id="0">
    <w:p w14:paraId="5DCA36CE" w14:textId="77777777" w:rsidR="00EA002B" w:rsidRDefault="00EA002B" w:rsidP="00B02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0CA"/>
    <w:multiLevelType w:val="hybridMultilevel"/>
    <w:tmpl w:val="AA9CCAB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3B6C1E7E">
      <w:start w:val="1"/>
      <w:numFmt w:val="lowerRoman"/>
      <w:lvlText w:val="%3)"/>
      <w:lvlJc w:val="left"/>
      <w:pPr>
        <w:ind w:left="2520" w:hanging="72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CD5360"/>
    <w:multiLevelType w:val="hybridMultilevel"/>
    <w:tmpl w:val="B73E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82B38"/>
    <w:multiLevelType w:val="hybridMultilevel"/>
    <w:tmpl w:val="72EC6B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7E2DE5"/>
    <w:multiLevelType w:val="hybridMultilevel"/>
    <w:tmpl w:val="EA600F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826CA6"/>
    <w:multiLevelType w:val="hybridMultilevel"/>
    <w:tmpl w:val="CF6CE748"/>
    <w:lvl w:ilvl="0" w:tplc="1F4E68B2">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13D05"/>
    <w:multiLevelType w:val="hybridMultilevel"/>
    <w:tmpl w:val="634E1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358C0"/>
    <w:multiLevelType w:val="hybridMultilevel"/>
    <w:tmpl w:val="20326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DC0E70"/>
    <w:multiLevelType w:val="hybridMultilevel"/>
    <w:tmpl w:val="3D72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34B0A"/>
    <w:multiLevelType w:val="hybridMultilevel"/>
    <w:tmpl w:val="40487682"/>
    <w:lvl w:ilvl="0" w:tplc="BADC1BD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A215DE"/>
    <w:multiLevelType w:val="hybridMultilevel"/>
    <w:tmpl w:val="AA9CCAB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3B6C1E7E">
      <w:start w:val="1"/>
      <w:numFmt w:val="lowerRoman"/>
      <w:lvlText w:val="%3)"/>
      <w:lvlJc w:val="left"/>
      <w:pPr>
        <w:ind w:left="2520" w:hanging="72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EB6F7F"/>
    <w:multiLevelType w:val="hybridMultilevel"/>
    <w:tmpl w:val="35DE08AA"/>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1" w15:restartNumberingAfterBreak="0">
    <w:nsid w:val="631F5FFB"/>
    <w:multiLevelType w:val="hybridMultilevel"/>
    <w:tmpl w:val="BE82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148C7"/>
    <w:multiLevelType w:val="hybridMultilevel"/>
    <w:tmpl w:val="917A60C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3" w15:restartNumberingAfterBreak="0">
    <w:nsid w:val="65F83105"/>
    <w:multiLevelType w:val="hybridMultilevel"/>
    <w:tmpl w:val="83060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0AC4B81"/>
    <w:multiLevelType w:val="hybridMultilevel"/>
    <w:tmpl w:val="824035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2FB4D1F"/>
    <w:multiLevelType w:val="hybridMultilevel"/>
    <w:tmpl w:val="CCBE48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5F04CCA"/>
    <w:multiLevelType w:val="hybridMultilevel"/>
    <w:tmpl w:val="4A483D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0"/>
  </w:num>
  <w:num w:numId="4">
    <w:abstractNumId w:val="12"/>
  </w:num>
  <w:num w:numId="5">
    <w:abstractNumId w:val="13"/>
  </w:num>
  <w:num w:numId="6">
    <w:abstractNumId w:val="3"/>
  </w:num>
  <w:num w:numId="7">
    <w:abstractNumId w:val="9"/>
  </w:num>
  <w:num w:numId="8">
    <w:abstractNumId w:val="2"/>
  </w:num>
  <w:num w:numId="9">
    <w:abstractNumId w:val="8"/>
  </w:num>
  <w:num w:numId="10">
    <w:abstractNumId w:val="4"/>
  </w:num>
  <w:num w:numId="11">
    <w:abstractNumId w:val="14"/>
  </w:num>
  <w:num w:numId="12">
    <w:abstractNumId w:val="5"/>
  </w:num>
  <w:num w:numId="13">
    <w:abstractNumId w:val="0"/>
  </w:num>
  <w:num w:numId="14">
    <w:abstractNumId w:val="11"/>
  </w:num>
  <w:num w:numId="15">
    <w:abstractNumId w:val="15"/>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658"/>
    <w:rsid w:val="000023C6"/>
    <w:rsid w:val="00015532"/>
    <w:rsid w:val="00017831"/>
    <w:rsid w:val="000206C3"/>
    <w:rsid w:val="00022F91"/>
    <w:rsid w:val="0002378A"/>
    <w:rsid w:val="00025072"/>
    <w:rsid w:val="0002553C"/>
    <w:rsid w:val="000405CD"/>
    <w:rsid w:val="00041818"/>
    <w:rsid w:val="00043AC7"/>
    <w:rsid w:val="000441A8"/>
    <w:rsid w:val="0005027A"/>
    <w:rsid w:val="000648F2"/>
    <w:rsid w:val="000660E2"/>
    <w:rsid w:val="00073EC7"/>
    <w:rsid w:val="00083AC2"/>
    <w:rsid w:val="00084B92"/>
    <w:rsid w:val="0008536C"/>
    <w:rsid w:val="000A1B04"/>
    <w:rsid w:val="000A3550"/>
    <w:rsid w:val="000B1CB5"/>
    <w:rsid w:val="000B2A2A"/>
    <w:rsid w:val="000B3865"/>
    <w:rsid w:val="000C0BF4"/>
    <w:rsid w:val="000D28D6"/>
    <w:rsid w:val="000E3400"/>
    <w:rsid w:val="000E6D87"/>
    <w:rsid w:val="000E7DD2"/>
    <w:rsid w:val="000F1759"/>
    <w:rsid w:val="000F4690"/>
    <w:rsid w:val="000F5E01"/>
    <w:rsid w:val="00107ED3"/>
    <w:rsid w:val="001154CB"/>
    <w:rsid w:val="0011774A"/>
    <w:rsid w:val="001228D9"/>
    <w:rsid w:val="00123542"/>
    <w:rsid w:val="00125D70"/>
    <w:rsid w:val="001301F5"/>
    <w:rsid w:val="00133E8F"/>
    <w:rsid w:val="00144289"/>
    <w:rsid w:val="00152C89"/>
    <w:rsid w:val="00165AFF"/>
    <w:rsid w:val="0017056A"/>
    <w:rsid w:val="00175153"/>
    <w:rsid w:val="00176661"/>
    <w:rsid w:val="001803E5"/>
    <w:rsid w:val="00181D7E"/>
    <w:rsid w:val="00182841"/>
    <w:rsid w:val="00191130"/>
    <w:rsid w:val="001A1504"/>
    <w:rsid w:val="001A3287"/>
    <w:rsid w:val="001A47CA"/>
    <w:rsid w:val="001A7AC9"/>
    <w:rsid w:val="001B2774"/>
    <w:rsid w:val="001B55FF"/>
    <w:rsid w:val="001C0025"/>
    <w:rsid w:val="001D2D08"/>
    <w:rsid w:val="001D6299"/>
    <w:rsid w:val="001D7A3A"/>
    <w:rsid w:val="001D7E57"/>
    <w:rsid w:val="001E0338"/>
    <w:rsid w:val="001E214F"/>
    <w:rsid w:val="001E4F3C"/>
    <w:rsid w:val="001E5146"/>
    <w:rsid w:val="001F435C"/>
    <w:rsid w:val="001F4A86"/>
    <w:rsid w:val="001F4AAC"/>
    <w:rsid w:val="002039DC"/>
    <w:rsid w:val="00211B32"/>
    <w:rsid w:val="0021555B"/>
    <w:rsid w:val="00221594"/>
    <w:rsid w:val="002245BA"/>
    <w:rsid w:val="002273CB"/>
    <w:rsid w:val="00232ADE"/>
    <w:rsid w:val="00234699"/>
    <w:rsid w:val="0023524D"/>
    <w:rsid w:val="00236A1F"/>
    <w:rsid w:val="002424FB"/>
    <w:rsid w:val="00244E24"/>
    <w:rsid w:val="002503BA"/>
    <w:rsid w:val="0026398E"/>
    <w:rsid w:val="002729AE"/>
    <w:rsid w:val="0027408C"/>
    <w:rsid w:val="00275671"/>
    <w:rsid w:val="002765AF"/>
    <w:rsid w:val="0028674F"/>
    <w:rsid w:val="0029039E"/>
    <w:rsid w:val="0029338B"/>
    <w:rsid w:val="002966C2"/>
    <w:rsid w:val="002A12A3"/>
    <w:rsid w:val="002A43A2"/>
    <w:rsid w:val="002A7BAD"/>
    <w:rsid w:val="002B262F"/>
    <w:rsid w:val="002C46AD"/>
    <w:rsid w:val="002D2755"/>
    <w:rsid w:val="002D75E7"/>
    <w:rsid w:val="002E1A9D"/>
    <w:rsid w:val="002E2530"/>
    <w:rsid w:val="002F183C"/>
    <w:rsid w:val="002F2C4D"/>
    <w:rsid w:val="002F37FB"/>
    <w:rsid w:val="002F3AB6"/>
    <w:rsid w:val="002F6452"/>
    <w:rsid w:val="00306CD7"/>
    <w:rsid w:val="00326406"/>
    <w:rsid w:val="00327F7D"/>
    <w:rsid w:val="0033148A"/>
    <w:rsid w:val="00332FF0"/>
    <w:rsid w:val="00333B61"/>
    <w:rsid w:val="00346753"/>
    <w:rsid w:val="00346C4A"/>
    <w:rsid w:val="0035243F"/>
    <w:rsid w:val="00357104"/>
    <w:rsid w:val="0035717F"/>
    <w:rsid w:val="00363F0F"/>
    <w:rsid w:val="003647BF"/>
    <w:rsid w:val="003659A6"/>
    <w:rsid w:val="00367322"/>
    <w:rsid w:val="003722E9"/>
    <w:rsid w:val="00384E64"/>
    <w:rsid w:val="00385D4E"/>
    <w:rsid w:val="0039754D"/>
    <w:rsid w:val="003B3EBF"/>
    <w:rsid w:val="003C32F1"/>
    <w:rsid w:val="003C497F"/>
    <w:rsid w:val="003C57F5"/>
    <w:rsid w:val="003D0E04"/>
    <w:rsid w:val="003D1D2F"/>
    <w:rsid w:val="003D2890"/>
    <w:rsid w:val="003D33D2"/>
    <w:rsid w:val="003E0073"/>
    <w:rsid w:val="003E7591"/>
    <w:rsid w:val="003F716E"/>
    <w:rsid w:val="003F79EE"/>
    <w:rsid w:val="004003CB"/>
    <w:rsid w:val="00400F1B"/>
    <w:rsid w:val="00411E51"/>
    <w:rsid w:val="004125AD"/>
    <w:rsid w:val="0042391E"/>
    <w:rsid w:val="00425881"/>
    <w:rsid w:val="004306CE"/>
    <w:rsid w:val="004338F2"/>
    <w:rsid w:val="00434103"/>
    <w:rsid w:val="00442A08"/>
    <w:rsid w:val="0044301C"/>
    <w:rsid w:val="004432F4"/>
    <w:rsid w:val="004503C6"/>
    <w:rsid w:val="004517FD"/>
    <w:rsid w:val="00451963"/>
    <w:rsid w:val="00452FB8"/>
    <w:rsid w:val="00481C84"/>
    <w:rsid w:val="00484D6C"/>
    <w:rsid w:val="00484F1D"/>
    <w:rsid w:val="004854FA"/>
    <w:rsid w:val="0049224C"/>
    <w:rsid w:val="00495015"/>
    <w:rsid w:val="004A4EE0"/>
    <w:rsid w:val="004B2453"/>
    <w:rsid w:val="004B32C3"/>
    <w:rsid w:val="004B3A95"/>
    <w:rsid w:val="004C0B44"/>
    <w:rsid w:val="004C1219"/>
    <w:rsid w:val="004C4597"/>
    <w:rsid w:val="004C4955"/>
    <w:rsid w:val="004C678D"/>
    <w:rsid w:val="004D1706"/>
    <w:rsid w:val="004D5A8F"/>
    <w:rsid w:val="004D66BB"/>
    <w:rsid w:val="004D734F"/>
    <w:rsid w:val="004E2744"/>
    <w:rsid w:val="004E33C5"/>
    <w:rsid w:val="004E478A"/>
    <w:rsid w:val="004E77E4"/>
    <w:rsid w:val="004F419B"/>
    <w:rsid w:val="004F5F3E"/>
    <w:rsid w:val="005012F4"/>
    <w:rsid w:val="005046A6"/>
    <w:rsid w:val="00513180"/>
    <w:rsid w:val="00533D70"/>
    <w:rsid w:val="005342CF"/>
    <w:rsid w:val="00537586"/>
    <w:rsid w:val="00540520"/>
    <w:rsid w:val="0055423A"/>
    <w:rsid w:val="00560397"/>
    <w:rsid w:val="005603F6"/>
    <w:rsid w:val="005604C3"/>
    <w:rsid w:val="00560C46"/>
    <w:rsid w:val="00562F37"/>
    <w:rsid w:val="00564621"/>
    <w:rsid w:val="005704F7"/>
    <w:rsid w:val="0057118B"/>
    <w:rsid w:val="005733F1"/>
    <w:rsid w:val="00574F60"/>
    <w:rsid w:val="00576DEB"/>
    <w:rsid w:val="0058065C"/>
    <w:rsid w:val="00580B3E"/>
    <w:rsid w:val="00587111"/>
    <w:rsid w:val="00587E04"/>
    <w:rsid w:val="00596B2E"/>
    <w:rsid w:val="005A0216"/>
    <w:rsid w:val="005A065B"/>
    <w:rsid w:val="005A1AE1"/>
    <w:rsid w:val="005B6A5A"/>
    <w:rsid w:val="005C251E"/>
    <w:rsid w:val="005C3217"/>
    <w:rsid w:val="005C4658"/>
    <w:rsid w:val="005D118B"/>
    <w:rsid w:val="005D48B8"/>
    <w:rsid w:val="005E0775"/>
    <w:rsid w:val="005E6EF4"/>
    <w:rsid w:val="005E6FAC"/>
    <w:rsid w:val="005F1F0B"/>
    <w:rsid w:val="005F6BC3"/>
    <w:rsid w:val="00604381"/>
    <w:rsid w:val="0062230E"/>
    <w:rsid w:val="006325A2"/>
    <w:rsid w:val="0063505B"/>
    <w:rsid w:val="00642459"/>
    <w:rsid w:val="006454DA"/>
    <w:rsid w:val="00646E93"/>
    <w:rsid w:val="00651FA1"/>
    <w:rsid w:val="00652117"/>
    <w:rsid w:val="006547CD"/>
    <w:rsid w:val="006549C8"/>
    <w:rsid w:val="00655A26"/>
    <w:rsid w:val="006563E2"/>
    <w:rsid w:val="00660AB9"/>
    <w:rsid w:val="00662E7D"/>
    <w:rsid w:val="00663002"/>
    <w:rsid w:val="00666E7C"/>
    <w:rsid w:val="0067043D"/>
    <w:rsid w:val="00680E35"/>
    <w:rsid w:val="006835D5"/>
    <w:rsid w:val="006855D8"/>
    <w:rsid w:val="00694616"/>
    <w:rsid w:val="006A2E8F"/>
    <w:rsid w:val="006A4325"/>
    <w:rsid w:val="006C16F6"/>
    <w:rsid w:val="006D3A1E"/>
    <w:rsid w:val="006D4B5A"/>
    <w:rsid w:val="006D5337"/>
    <w:rsid w:val="006E0B62"/>
    <w:rsid w:val="006E4ED5"/>
    <w:rsid w:val="006E4FA4"/>
    <w:rsid w:val="006F358A"/>
    <w:rsid w:val="00707D0C"/>
    <w:rsid w:val="00711541"/>
    <w:rsid w:val="00713ACE"/>
    <w:rsid w:val="00714476"/>
    <w:rsid w:val="007226FA"/>
    <w:rsid w:val="007320E1"/>
    <w:rsid w:val="007436DF"/>
    <w:rsid w:val="00743EA2"/>
    <w:rsid w:val="007605F1"/>
    <w:rsid w:val="00764A06"/>
    <w:rsid w:val="00765523"/>
    <w:rsid w:val="00773B55"/>
    <w:rsid w:val="007740C5"/>
    <w:rsid w:val="007746C9"/>
    <w:rsid w:val="00775DFD"/>
    <w:rsid w:val="00775F93"/>
    <w:rsid w:val="00776B3E"/>
    <w:rsid w:val="007817FB"/>
    <w:rsid w:val="00786977"/>
    <w:rsid w:val="00791895"/>
    <w:rsid w:val="00791EC2"/>
    <w:rsid w:val="00791EC5"/>
    <w:rsid w:val="00794ABC"/>
    <w:rsid w:val="00797D47"/>
    <w:rsid w:val="007A0CED"/>
    <w:rsid w:val="007A33F4"/>
    <w:rsid w:val="007A4323"/>
    <w:rsid w:val="007C0764"/>
    <w:rsid w:val="007C28B2"/>
    <w:rsid w:val="007E6A41"/>
    <w:rsid w:val="007F046F"/>
    <w:rsid w:val="008014D5"/>
    <w:rsid w:val="00801F3A"/>
    <w:rsid w:val="0080433C"/>
    <w:rsid w:val="00813616"/>
    <w:rsid w:val="0081576B"/>
    <w:rsid w:val="00820206"/>
    <w:rsid w:val="00822FA3"/>
    <w:rsid w:val="00832896"/>
    <w:rsid w:val="00835B9F"/>
    <w:rsid w:val="00837ED2"/>
    <w:rsid w:val="00841BED"/>
    <w:rsid w:val="008426A7"/>
    <w:rsid w:val="00843000"/>
    <w:rsid w:val="00843345"/>
    <w:rsid w:val="0087696F"/>
    <w:rsid w:val="00877493"/>
    <w:rsid w:val="00882F5B"/>
    <w:rsid w:val="00884960"/>
    <w:rsid w:val="008A1C2D"/>
    <w:rsid w:val="008A4B80"/>
    <w:rsid w:val="008A76F4"/>
    <w:rsid w:val="008B308B"/>
    <w:rsid w:val="008B6E83"/>
    <w:rsid w:val="008C6C40"/>
    <w:rsid w:val="008C7248"/>
    <w:rsid w:val="008D40B5"/>
    <w:rsid w:val="008D49E5"/>
    <w:rsid w:val="008D5120"/>
    <w:rsid w:val="008D6CA8"/>
    <w:rsid w:val="008D6EBD"/>
    <w:rsid w:val="008D6FB8"/>
    <w:rsid w:val="008E2BF7"/>
    <w:rsid w:val="008F0E9B"/>
    <w:rsid w:val="00907D04"/>
    <w:rsid w:val="00915A74"/>
    <w:rsid w:val="009172BF"/>
    <w:rsid w:val="00923F84"/>
    <w:rsid w:val="009247D8"/>
    <w:rsid w:val="00932ADC"/>
    <w:rsid w:val="00933B1B"/>
    <w:rsid w:val="00937B8B"/>
    <w:rsid w:val="00937D33"/>
    <w:rsid w:val="00943020"/>
    <w:rsid w:val="0094364F"/>
    <w:rsid w:val="0095237D"/>
    <w:rsid w:val="009555F0"/>
    <w:rsid w:val="00957B64"/>
    <w:rsid w:val="009605F6"/>
    <w:rsid w:val="009639F6"/>
    <w:rsid w:val="00963E5C"/>
    <w:rsid w:val="009660B4"/>
    <w:rsid w:val="00967B55"/>
    <w:rsid w:val="00973583"/>
    <w:rsid w:val="00976EA8"/>
    <w:rsid w:val="009804A1"/>
    <w:rsid w:val="00981946"/>
    <w:rsid w:val="00987D84"/>
    <w:rsid w:val="009909AD"/>
    <w:rsid w:val="00992984"/>
    <w:rsid w:val="00994C70"/>
    <w:rsid w:val="009A0AD1"/>
    <w:rsid w:val="009A221C"/>
    <w:rsid w:val="009A5CC3"/>
    <w:rsid w:val="009A7F6B"/>
    <w:rsid w:val="009B60E6"/>
    <w:rsid w:val="009C4CB4"/>
    <w:rsid w:val="009C5348"/>
    <w:rsid w:val="009D0AE6"/>
    <w:rsid w:val="009D22EA"/>
    <w:rsid w:val="009E53BA"/>
    <w:rsid w:val="009F2696"/>
    <w:rsid w:val="009F2809"/>
    <w:rsid w:val="00A00361"/>
    <w:rsid w:val="00A112B1"/>
    <w:rsid w:val="00A16EBC"/>
    <w:rsid w:val="00A1746C"/>
    <w:rsid w:val="00A249CA"/>
    <w:rsid w:val="00A27B92"/>
    <w:rsid w:val="00A30345"/>
    <w:rsid w:val="00A32D25"/>
    <w:rsid w:val="00A34F7B"/>
    <w:rsid w:val="00A418DE"/>
    <w:rsid w:val="00A4388F"/>
    <w:rsid w:val="00A506F1"/>
    <w:rsid w:val="00A50A9B"/>
    <w:rsid w:val="00A66343"/>
    <w:rsid w:val="00A667E0"/>
    <w:rsid w:val="00A7135A"/>
    <w:rsid w:val="00A74CE0"/>
    <w:rsid w:val="00A94D98"/>
    <w:rsid w:val="00A96F59"/>
    <w:rsid w:val="00AA3935"/>
    <w:rsid w:val="00AA76FB"/>
    <w:rsid w:val="00AB3A34"/>
    <w:rsid w:val="00AB4965"/>
    <w:rsid w:val="00AB52DC"/>
    <w:rsid w:val="00AC3F5D"/>
    <w:rsid w:val="00AD0549"/>
    <w:rsid w:val="00AE1169"/>
    <w:rsid w:val="00AF2E34"/>
    <w:rsid w:val="00AF353C"/>
    <w:rsid w:val="00AF5284"/>
    <w:rsid w:val="00B026C6"/>
    <w:rsid w:val="00B02A3E"/>
    <w:rsid w:val="00B036FC"/>
    <w:rsid w:val="00B04A47"/>
    <w:rsid w:val="00B11594"/>
    <w:rsid w:val="00B13A44"/>
    <w:rsid w:val="00B174BA"/>
    <w:rsid w:val="00B24AAE"/>
    <w:rsid w:val="00B26742"/>
    <w:rsid w:val="00B2750E"/>
    <w:rsid w:val="00B27BCE"/>
    <w:rsid w:val="00B30B7D"/>
    <w:rsid w:val="00B40B0F"/>
    <w:rsid w:val="00B51BF2"/>
    <w:rsid w:val="00B671A6"/>
    <w:rsid w:val="00B754D8"/>
    <w:rsid w:val="00B77B31"/>
    <w:rsid w:val="00B8094A"/>
    <w:rsid w:val="00B83DE9"/>
    <w:rsid w:val="00B9451A"/>
    <w:rsid w:val="00B96323"/>
    <w:rsid w:val="00B96400"/>
    <w:rsid w:val="00B96AD2"/>
    <w:rsid w:val="00B971A9"/>
    <w:rsid w:val="00BA242D"/>
    <w:rsid w:val="00BA2D70"/>
    <w:rsid w:val="00BA3AF2"/>
    <w:rsid w:val="00BA7373"/>
    <w:rsid w:val="00BC009D"/>
    <w:rsid w:val="00BC236F"/>
    <w:rsid w:val="00BC481B"/>
    <w:rsid w:val="00BC7277"/>
    <w:rsid w:val="00BD617E"/>
    <w:rsid w:val="00BE2D77"/>
    <w:rsid w:val="00BE3581"/>
    <w:rsid w:val="00BE4F40"/>
    <w:rsid w:val="00BE5336"/>
    <w:rsid w:val="00BE5CD5"/>
    <w:rsid w:val="00BF54F0"/>
    <w:rsid w:val="00BF5A9F"/>
    <w:rsid w:val="00C012F7"/>
    <w:rsid w:val="00C12316"/>
    <w:rsid w:val="00C12ED5"/>
    <w:rsid w:val="00C1417F"/>
    <w:rsid w:val="00C14D67"/>
    <w:rsid w:val="00C22DBF"/>
    <w:rsid w:val="00C366EF"/>
    <w:rsid w:val="00C41047"/>
    <w:rsid w:val="00C45583"/>
    <w:rsid w:val="00C51483"/>
    <w:rsid w:val="00C54F02"/>
    <w:rsid w:val="00C56530"/>
    <w:rsid w:val="00C57D81"/>
    <w:rsid w:val="00C62FF9"/>
    <w:rsid w:val="00C725AC"/>
    <w:rsid w:val="00C83442"/>
    <w:rsid w:val="00C90B15"/>
    <w:rsid w:val="00C91737"/>
    <w:rsid w:val="00C93F85"/>
    <w:rsid w:val="00C942E6"/>
    <w:rsid w:val="00C96A2B"/>
    <w:rsid w:val="00C97C86"/>
    <w:rsid w:val="00C97E33"/>
    <w:rsid w:val="00CB70A7"/>
    <w:rsid w:val="00CC2DB4"/>
    <w:rsid w:val="00CC722C"/>
    <w:rsid w:val="00CD0562"/>
    <w:rsid w:val="00CD5CBB"/>
    <w:rsid w:val="00CE3D94"/>
    <w:rsid w:val="00CE7EF1"/>
    <w:rsid w:val="00CF47AE"/>
    <w:rsid w:val="00CF7907"/>
    <w:rsid w:val="00D00190"/>
    <w:rsid w:val="00D048E5"/>
    <w:rsid w:val="00D13281"/>
    <w:rsid w:val="00D2102F"/>
    <w:rsid w:val="00D239EE"/>
    <w:rsid w:val="00D312BE"/>
    <w:rsid w:val="00D46D93"/>
    <w:rsid w:val="00D54F20"/>
    <w:rsid w:val="00D56F7A"/>
    <w:rsid w:val="00D61644"/>
    <w:rsid w:val="00D6239C"/>
    <w:rsid w:val="00D65AE3"/>
    <w:rsid w:val="00D66F6A"/>
    <w:rsid w:val="00D76C5F"/>
    <w:rsid w:val="00D809DD"/>
    <w:rsid w:val="00D87095"/>
    <w:rsid w:val="00D87CCD"/>
    <w:rsid w:val="00D92C3B"/>
    <w:rsid w:val="00D94BEE"/>
    <w:rsid w:val="00D96471"/>
    <w:rsid w:val="00D979DE"/>
    <w:rsid w:val="00DA14F7"/>
    <w:rsid w:val="00DA6E29"/>
    <w:rsid w:val="00DB0A5C"/>
    <w:rsid w:val="00DB6085"/>
    <w:rsid w:val="00DB71AD"/>
    <w:rsid w:val="00DB739E"/>
    <w:rsid w:val="00DC20B6"/>
    <w:rsid w:val="00DC295D"/>
    <w:rsid w:val="00DC4E1F"/>
    <w:rsid w:val="00DC585B"/>
    <w:rsid w:val="00DC59F0"/>
    <w:rsid w:val="00DC6796"/>
    <w:rsid w:val="00DD35FD"/>
    <w:rsid w:val="00DD3C66"/>
    <w:rsid w:val="00DD494C"/>
    <w:rsid w:val="00DD7E4B"/>
    <w:rsid w:val="00DE41F0"/>
    <w:rsid w:val="00DE4AFF"/>
    <w:rsid w:val="00DF1667"/>
    <w:rsid w:val="00DF75D2"/>
    <w:rsid w:val="00E06E1B"/>
    <w:rsid w:val="00E136D7"/>
    <w:rsid w:val="00E14AA7"/>
    <w:rsid w:val="00E20BAF"/>
    <w:rsid w:val="00E37B28"/>
    <w:rsid w:val="00E4170F"/>
    <w:rsid w:val="00E47E4D"/>
    <w:rsid w:val="00E511E1"/>
    <w:rsid w:val="00E535D0"/>
    <w:rsid w:val="00E54FDB"/>
    <w:rsid w:val="00E62746"/>
    <w:rsid w:val="00E6309D"/>
    <w:rsid w:val="00E641B0"/>
    <w:rsid w:val="00E72422"/>
    <w:rsid w:val="00E746BA"/>
    <w:rsid w:val="00E769FA"/>
    <w:rsid w:val="00E8051B"/>
    <w:rsid w:val="00E8145B"/>
    <w:rsid w:val="00E81A91"/>
    <w:rsid w:val="00E8218F"/>
    <w:rsid w:val="00E9124B"/>
    <w:rsid w:val="00E918CC"/>
    <w:rsid w:val="00E9448A"/>
    <w:rsid w:val="00E96BFD"/>
    <w:rsid w:val="00E97671"/>
    <w:rsid w:val="00EA002B"/>
    <w:rsid w:val="00EA05FA"/>
    <w:rsid w:val="00EA1C75"/>
    <w:rsid w:val="00EB1D6F"/>
    <w:rsid w:val="00EC2A0D"/>
    <w:rsid w:val="00ED0C1F"/>
    <w:rsid w:val="00ED3258"/>
    <w:rsid w:val="00ED3A4F"/>
    <w:rsid w:val="00ED41C1"/>
    <w:rsid w:val="00ED4583"/>
    <w:rsid w:val="00ED4834"/>
    <w:rsid w:val="00ED7CBE"/>
    <w:rsid w:val="00EE0D6D"/>
    <w:rsid w:val="00EE10EA"/>
    <w:rsid w:val="00EE11A8"/>
    <w:rsid w:val="00EE2CEE"/>
    <w:rsid w:val="00EE3348"/>
    <w:rsid w:val="00EE38B5"/>
    <w:rsid w:val="00EF03DC"/>
    <w:rsid w:val="00EF254B"/>
    <w:rsid w:val="00EF3D3F"/>
    <w:rsid w:val="00EF448D"/>
    <w:rsid w:val="00F01AA2"/>
    <w:rsid w:val="00F02BFB"/>
    <w:rsid w:val="00F0398A"/>
    <w:rsid w:val="00F05E08"/>
    <w:rsid w:val="00F06E74"/>
    <w:rsid w:val="00F13F0B"/>
    <w:rsid w:val="00F16F2E"/>
    <w:rsid w:val="00F20C4B"/>
    <w:rsid w:val="00F255C5"/>
    <w:rsid w:val="00F26D72"/>
    <w:rsid w:val="00F35DA0"/>
    <w:rsid w:val="00F51812"/>
    <w:rsid w:val="00F52A38"/>
    <w:rsid w:val="00F571E0"/>
    <w:rsid w:val="00F57358"/>
    <w:rsid w:val="00F57DE4"/>
    <w:rsid w:val="00F6194D"/>
    <w:rsid w:val="00F6311F"/>
    <w:rsid w:val="00F63771"/>
    <w:rsid w:val="00F733EE"/>
    <w:rsid w:val="00F758B8"/>
    <w:rsid w:val="00F771AB"/>
    <w:rsid w:val="00F77349"/>
    <w:rsid w:val="00F77C91"/>
    <w:rsid w:val="00F82466"/>
    <w:rsid w:val="00F85697"/>
    <w:rsid w:val="00F86712"/>
    <w:rsid w:val="00F9770A"/>
    <w:rsid w:val="00FA7096"/>
    <w:rsid w:val="00FB0554"/>
    <w:rsid w:val="00FB56B4"/>
    <w:rsid w:val="00FC5031"/>
    <w:rsid w:val="00FC685A"/>
    <w:rsid w:val="00FC72EB"/>
    <w:rsid w:val="00FD6EB1"/>
    <w:rsid w:val="00FE20BA"/>
    <w:rsid w:val="00FE3989"/>
    <w:rsid w:val="00FE56F5"/>
    <w:rsid w:val="00FE693B"/>
    <w:rsid w:val="00FF562B"/>
    <w:rsid w:val="01079330"/>
    <w:rsid w:val="0CF13217"/>
    <w:rsid w:val="13F8379F"/>
    <w:rsid w:val="16485F2F"/>
    <w:rsid w:val="175137D8"/>
    <w:rsid w:val="3D35FA40"/>
    <w:rsid w:val="3D3AAB12"/>
    <w:rsid w:val="3D7F07FC"/>
    <w:rsid w:val="46C5C1FC"/>
    <w:rsid w:val="4DE2F0A1"/>
    <w:rsid w:val="569AA707"/>
    <w:rsid w:val="56C082ED"/>
    <w:rsid w:val="5D12D19C"/>
    <w:rsid w:val="5FBA8D3B"/>
    <w:rsid w:val="6EAD4CF3"/>
    <w:rsid w:val="7E20D06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0822D"/>
  <w15:chartTrackingRefBased/>
  <w15:docId w15:val="{49240634-A97F-4318-9A93-0C88EBAB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E7EF1"/>
    <w:pPr>
      <w:spacing w:after="0" w:line="240" w:lineRule="auto"/>
    </w:pPr>
  </w:style>
  <w:style w:type="table" w:styleId="TableGrid">
    <w:name w:val="Table Grid"/>
    <w:basedOn w:val="TableNormal"/>
    <w:uiPriority w:val="39"/>
    <w:rsid w:val="005C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70F"/>
    <w:pPr>
      <w:ind w:left="720"/>
      <w:contextualSpacing/>
    </w:pPr>
  </w:style>
  <w:style w:type="character" w:styleId="CommentReference">
    <w:name w:val="annotation reference"/>
    <w:basedOn w:val="DefaultParagraphFont"/>
    <w:uiPriority w:val="99"/>
    <w:semiHidden/>
    <w:unhideWhenUsed/>
    <w:rsid w:val="00A4388F"/>
    <w:rPr>
      <w:sz w:val="16"/>
      <w:szCs w:val="16"/>
    </w:rPr>
  </w:style>
  <w:style w:type="paragraph" w:styleId="CommentText">
    <w:name w:val="annotation text"/>
    <w:basedOn w:val="Normal"/>
    <w:link w:val="CommentTextChar"/>
    <w:uiPriority w:val="99"/>
    <w:semiHidden/>
    <w:unhideWhenUsed/>
    <w:rsid w:val="00A4388F"/>
    <w:pPr>
      <w:spacing w:line="240" w:lineRule="auto"/>
    </w:pPr>
    <w:rPr>
      <w:sz w:val="20"/>
      <w:szCs w:val="20"/>
    </w:rPr>
  </w:style>
  <w:style w:type="character" w:customStyle="1" w:styleId="CommentTextChar">
    <w:name w:val="Comment Text Char"/>
    <w:basedOn w:val="DefaultParagraphFont"/>
    <w:link w:val="CommentText"/>
    <w:uiPriority w:val="99"/>
    <w:semiHidden/>
    <w:rsid w:val="00A4388F"/>
    <w:rPr>
      <w:sz w:val="20"/>
      <w:szCs w:val="20"/>
    </w:rPr>
  </w:style>
  <w:style w:type="paragraph" w:styleId="CommentSubject">
    <w:name w:val="annotation subject"/>
    <w:basedOn w:val="CommentText"/>
    <w:next w:val="CommentText"/>
    <w:link w:val="CommentSubjectChar"/>
    <w:uiPriority w:val="99"/>
    <w:semiHidden/>
    <w:unhideWhenUsed/>
    <w:rsid w:val="00A4388F"/>
    <w:rPr>
      <w:b/>
      <w:bCs/>
    </w:rPr>
  </w:style>
  <w:style w:type="character" w:customStyle="1" w:styleId="CommentSubjectChar">
    <w:name w:val="Comment Subject Char"/>
    <w:basedOn w:val="CommentTextChar"/>
    <w:link w:val="CommentSubject"/>
    <w:uiPriority w:val="99"/>
    <w:semiHidden/>
    <w:rsid w:val="00A4388F"/>
    <w:rPr>
      <w:b/>
      <w:bCs/>
      <w:sz w:val="20"/>
      <w:szCs w:val="20"/>
    </w:rPr>
  </w:style>
  <w:style w:type="paragraph" w:styleId="BalloonText">
    <w:name w:val="Balloon Text"/>
    <w:basedOn w:val="Normal"/>
    <w:link w:val="BalloonTextChar"/>
    <w:uiPriority w:val="99"/>
    <w:semiHidden/>
    <w:unhideWhenUsed/>
    <w:rsid w:val="00A43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88F"/>
    <w:rPr>
      <w:rFonts w:ascii="Segoe UI" w:hAnsi="Segoe UI" w:cs="Segoe UI"/>
      <w:sz w:val="18"/>
      <w:szCs w:val="18"/>
    </w:rPr>
  </w:style>
  <w:style w:type="character" w:styleId="Hyperlink">
    <w:name w:val="Hyperlink"/>
    <w:basedOn w:val="DefaultParagraphFont"/>
    <w:uiPriority w:val="99"/>
    <w:unhideWhenUsed/>
    <w:rsid w:val="00A4388F"/>
    <w:rPr>
      <w:color w:val="0563C1" w:themeColor="hyperlink"/>
      <w:u w:val="single"/>
    </w:rPr>
  </w:style>
  <w:style w:type="character" w:customStyle="1" w:styleId="NoSpacingChar">
    <w:name w:val="No Spacing Char"/>
    <w:basedOn w:val="DefaultParagraphFont"/>
    <w:link w:val="NoSpacing"/>
    <w:uiPriority w:val="1"/>
    <w:rsid w:val="0028674F"/>
  </w:style>
  <w:style w:type="paragraph" w:styleId="Header">
    <w:name w:val="header"/>
    <w:basedOn w:val="Normal"/>
    <w:link w:val="HeaderChar"/>
    <w:uiPriority w:val="99"/>
    <w:unhideWhenUsed/>
    <w:rsid w:val="00B02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6C6"/>
  </w:style>
  <w:style w:type="paragraph" w:styleId="Footer">
    <w:name w:val="footer"/>
    <w:basedOn w:val="Normal"/>
    <w:link w:val="FooterChar"/>
    <w:uiPriority w:val="99"/>
    <w:unhideWhenUsed/>
    <w:rsid w:val="00B02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6C6"/>
  </w:style>
  <w:style w:type="paragraph" w:styleId="FootnoteText">
    <w:name w:val="footnote text"/>
    <w:basedOn w:val="Normal"/>
    <w:link w:val="FootnoteTextChar"/>
    <w:uiPriority w:val="99"/>
    <w:semiHidden/>
    <w:unhideWhenUsed/>
    <w:rsid w:val="00EC2A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2A0D"/>
    <w:rPr>
      <w:sz w:val="20"/>
      <w:szCs w:val="20"/>
    </w:rPr>
  </w:style>
  <w:style w:type="character" w:styleId="FootnoteReference">
    <w:name w:val="footnote reference"/>
    <w:basedOn w:val="DefaultParagraphFont"/>
    <w:uiPriority w:val="99"/>
    <w:semiHidden/>
    <w:unhideWhenUsed/>
    <w:rsid w:val="00EC2A0D"/>
    <w:rPr>
      <w:vertAlign w:val="superscript"/>
    </w:rPr>
  </w:style>
  <w:style w:type="character" w:customStyle="1" w:styleId="Mention1">
    <w:name w:val="Mention1"/>
    <w:basedOn w:val="DefaultParagraphFont"/>
    <w:uiPriority w:val="99"/>
    <w:semiHidden/>
    <w:unhideWhenUsed/>
    <w:rsid w:val="00EC2A0D"/>
    <w:rPr>
      <w:color w:val="2B579A"/>
      <w:shd w:val="clear" w:color="auto" w:fill="E6E6E6"/>
    </w:rPr>
  </w:style>
  <w:style w:type="paragraph" w:styleId="Revision">
    <w:name w:val="Revision"/>
    <w:hidden/>
    <w:uiPriority w:val="99"/>
    <w:semiHidden/>
    <w:rsid w:val="00987D84"/>
    <w:pPr>
      <w:spacing w:after="0" w:line="240" w:lineRule="auto"/>
    </w:pPr>
  </w:style>
  <w:style w:type="paragraph" w:styleId="DocumentMap">
    <w:name w:val="Document Map"/>
    <w:basedOn w:val="Normal"/>
    <w:link w:val="DocumentMapChar"/>
    <w:uiPriority w:val="99"/>
    <w:semiHidden/>
    <w:unhideWhenUsed/>
    <w:rsid w:val="00A418D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418DE"/>
    <w:rPr>
      <w:rFonts w:ascii="Times New Roman" w:hAnsi="Times New Roman" w:cs="Times New Roman"/>
      <w:sz w:val="24"/>
      <w:szCs w:val="24"/>
    </w:rPr>
  </w:style>
  <w:style w:type="character" w:customStyle="1" w:styleId="apple-converted-space">
    <w:name w:val="apple-converted-space"/>
    <w:basedOn w:val="DefaultParagraphFont"/>
    <w:rsid w:val="0074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84220">
      <w:bodyDiv w:val="1"/>
      <w:marLeft w:val="0"/>
      <w:marRight w:val="0"/>
      <w:marTop w:val="0"/>
      <w:marBottom w:val="0"/>
      <w:divBdr>
        <w:top w:val="none" w:sz="0" w:space="0" w:color="auto"/>
        <w:left w:val="none" w:sz="0" w:space="0" w:color="auto"/>
        <w:bottom w:val="none" w:sz="0" w:space="0" w:color="auto"/>
        <w:right w:val="none" w:sz="0" w:space="0" w:color="auto"/>
      </w:divBdr>
    </w:div>
    <w:div w:id="661351536">
      <w:bodyDiv w:val="1"/>
      <w:marLeft w:val="0"/>
      <w:marRight w:val="0"/>
      <w:marTop w:val="0"/>
      <w:marBottom w:val="0"/>
      <w:divBdr>
        <w:top w:val="none" w:sz="0" w:space="0" w:color="auto"/>
        <w:left w:val="none" w:sz="0" w:space="0" w:color="auto"/>
        <w:bottom w:val="none" w:sz="0" w:space="0" w:color="auto"/>
        <w:right w:val="none" w:sz="0" w:space="0" w:color="auto"/>
      </w:divBdr>
    </w:div>
    <w:div w:id="936449137">
      <w:bodyDiv w:val="1"/>
      <w:marLeft w:val="0"/>
      <w:marRight w:val="0"/>
      <w:marTop w:val="0"/>
      <w:marBottom w:val="0"/>
      <w:divBdr>
        <w:top w:val="none" w:sz="0" w:space="0" w:color="auto"/>
        <w:left w:val="none" w:sz="0" w:space="0" w:color="auto"/>
        <w:bottom w:val="none" w:sz="0" w:space="0" w:color="auto"/>
        <w:right w:val="none" w:sz="0" w:space="0" w:color="auto"/>
      </w:divBdr>
    </w:div>
    <w:div w:id="1156873275">
      <w:bodyDiv w:val="1"/>
      <w:marLeft w:val="0"/>
      <w:marRight w:val="0"/>
      <w:marTop w:val="0"/>
      <w:marBottom w:val="0"/>
      <w:divBdr>
        <w:top w:val="none" w:sz="0" w:space="0" w:color="auto"/>
        <w:left w:val="none" w:sz="0" w:space="0" w:color="auto"/>
        <w:bottom w:val="none" w:sz="0" w:space="0" w:color="auto"/>
        <w:right w:val="none" w:sz="0" w:space="0" w:color="auto"/>
      </w:divBdr>
    </w:div>
    <w:div w:id="1326662565">
      <w:bodyDiv w:val="1"/>
      <w:marLeft w:val="0"/>
      <w:marRight w:val="0"/>
      <w:marTop w:val="0"/>
      <w:marBottom w:val="0"/>
      <w:divBdr>
        <w:top w:val="none" w:sz="0" w:space="0" w:color="auto"/>
        <w:left w:val="none" w:sz="0" w:space="0" w:color="auto"/>
        <w:bottom w:val="none" w:sz="0" w:space="0" w:color="auto"/>
        <w:right w:val="none" w:sz="0" w:space="0" w:color="auto"/>
      </w:divBdr>
    </w:div>
    <w:div w:id="1677608642">
      <w:bodyDiv w:val="1"/>
      <w:marLeft w:val="0"/>
      <w:marRight w:val="0"/>
      <w:marTop w:val="0"/>
      <w:marBottom w:val="0"/>
      <w:divBdr>
        <w:top w:val="none" w:sz="0" w:space="0" w:color="auto"/>
        <w:left w:val="none" w:sz="0" w:space="0" w:color="auto"/>
        <w:bottom w:val="none" w:sz="0" w:space="0" w:color="auto"/>
        <w:right w:val="none" w:sz="0" w:space="0" w:color="auto"/>
      </w:divBdr>
      <w:divsChild>
        <w:div w:id="412555460">
          <w:marLeft w:val="0"/>
          <w:marRight w:val="0"/>
          <w:marTop w:val="0"/>
          <w:marBottom w:val="0"/>
          <w:divBdr>
            <w:top w:val="none" w:sz="0" w:space="0" w:color="auto"/>
            <w:left w:val="none" w:sz="0" w:space="0" w:color="auto"/>
            <w:bottom w:val="none" w:sz="0" w:space="0" w:color="auto"/>
            <w:right w:val="none" w:sz="0" w:space="0" w:color="auto"/>
          </w:divBdr>
        </w:div>
        <w:div w:id="531043086">
          <w:marLeft w:val="0"/>
          <w:marRight w:val="0"/>
          <w:marTop w:val="0"/>
          <w:marBottom w:val="0"/>
          <w:divBdr>
            <w:top w:val="none" w:sz="0" w:space="0" w:color="auto"/>
            <w:left w:val="none" w:sz="0" w:space="0" w:color="auto"/>
            <w:bottom w:val="none" w:sz="0" w:space="0" w:color="auto"/>
            <w:right w:val="none" w:sz="0" w:space="0" w:color="auto"/>
          </w:divBdr>
        </w:div>
        <w:div w:id="193273296">
          <w:marLeft w:val="0"/>
          <w:marRight w:val="0"/>
          <w:marTop w:val="0"/>
          <w:marBottom w:val="0"/>
          <w:divBdr>
            <w:top w:val="none" w:sz="0" w:space="0" w:color="auto"/>
            <w:left w:val="none" w:sz="0" w:space="0" w:color="auto"/>
            <w:bottom w:val="none" w:sz="0" w:space="0" w:color="auto"/>
            <w:right w:val="none" w:sz="0" w:space="0" w:color="auto"/>
          </w:divBdr>
        </w:div>
        <w:div w:id="1208448400">
          <w:marLeft w:val="0"/>
          <w:marRight w:val="0"/>
          <w:marTop w:val="0"/>
          <w:marBottom w:val="0"/>
          <w:divBdr>
            <w:top w:val="none" w:sz="0" w:space="0" w:color="auto"/>
            <w:left w:val="none" w:sz="0" w:space="0" w:color="auto"/>
            <w:bottom w:val="none" w:sz="0" w:space="0" w:color="auto"/>
            <w:right w:val="none" w:sz="0" w:space="0" w:color="auto"/>
          </w:divBdr>
        </w:div>
        <w:div w:id="915942577">
          <w:marLeft w:val="0"/>
          <w:marRight w:val="0"/>
          <w:marTop w:val="0"/>
          <w:marBottom w:val="0"/>
          <w:divBdr>
            <w:top w:val="none" w:sz="0" w:space="0" w:color="auto"/>
            <w:left w:val="none" w:sz="0" w:space="0" w:color="auto"/>
            <w:bottom w:val="none" w:sz="0" w:space="0" w:color="auto"/>
            <w:right w:val="none" w:sz="0" w:space="0" w:color="auto"/>
          </w:divBdr>
        </w:div>
        <w:div w:id="349112777">
          <w:marLeft w:val="0"/>
          <w:marRight w:val="0"/>
          <w:marTop w:val="0"/>
          <w:marBottom w:val="0"/>
          <w:divBdr>
            <w:top w:val="none" w:sz="0" w:space="0" w:color="auto"/>
            <w:left w:val="none" w:sz="0" w:space="0" w:color="auto"/>
            <w:bottom w:val="none" w:sz="0" w:space="0" w:color="auto"/>
            <w:right w:val="none" w:sz="0" w:space="0" w:color="auto"/>
          </w:divBdr>
        </w:div>
        <w:div w:id="1681932055">
          <w:marLeft w:val="0"/>
          <w:marRight w:val="0"/>
          <w:marTop w:val="0"/>
          <w:marBottom w:val="0"/>
          <w:divBdr>
            <w:top w:val="none" w:sz="0" w:space="0" w:color="auto"/>
            <w:left w:val="none" w:sz="0" w:space="0" w:color="auto"/>
            <w:bottom w:val="none" w:sz="0" w:space="0" w:color="auto"/>
            <w:right w:val="none" w:sz="0" w:space="0" w:color="auto"/>
          </w:divBdr>
        </w:div>
        <w:div w:id="1960913964">
          <w:marLeft w:val="0"/>
          <w:marRight w:val="0"/>
          <w:marTop w:val="0"/>
          <w:marBottom w:val="0"/>
          <w:divBdr>
            <w:top w:val="none" w:sz="0" w:space="0" w:color="auto"/>
            <w:left w:val="none" w:sz="0" w:space="0" w:color="auto"/>
            <w:bottom w:val="none" w:sz="0" w:space="0" w:color="auto"/>
            <w:right w:val="none" w:sz="0" w:space="0" w:color="auto"/>
          </w:divBdr>
        </w:div>
        <w:div w:id="835077474">
          <w:marLeft w:val="0"/>
          <w:marRight w:val="0"/>
          <w:marTop w:val="0"/>
          <w:marBottom w:val="0"/>
          <w:divBdr>
            <w:top w:val="none" w:sz="0" w:space="0" w:color="auto"/>
            <w:left w:val="none" w:sz="0" w:space="0" w:color="auto"/>
            <w:bottom w:val="none" w:sz="0" w:space="0" w:color="auto"/>
            <w:right w:val="none" w:sz="0" w:space="0" w:color="auto"/>
          </w:divBdr>
        </w:div>
      </w:divsChild>
    </w:div>
    <w:div w:id="1758281289">
      <w:bodyDiv w:val="1"/>
      <w:marLeft w:val="0"/>
      <w:marRight w:val="0"/>
      <w:marTop w:val="0"/>
      <w:marBottom w:val="0"/>
      <w:divBdr>
        <w:top w:val="none" w:sz="0" w:space="0" w:color="auto"/>
        <w:left w:val="none" w:sz="0" w:space="0" w:color="auto"/>
        <w:bottom w:val="none" w:sz="0" w:space="0" w:color="auto"/>
        <w:right w:val="none" w:sz="0" w:space="0" w:color="auto"/>
      </w:divBdr>
    </w:div>
    <w:div w:id="1901359751">
      <w:bodyDiv w:val="1"/>
      <w:marLeft w:val="0"/>
      <w:marRight w:val="0"/>
      <w:marTop w:val="0"/>
      <w:marBottom w:val="0"/>
      <w:divBdr>
        <w:top w:val="none" w:sz="0" w:space="0" w:color="auto"/>
        <w:left w:val="none" w:sz="0" w:space="0" w:color="auto"/>
        <w:bottom w:val="none" w:sz="0" w:space="0" w:color="auto"/>
        <w:right w:val="none" w:sz="0" w:space="0" w:color="auto"/>
      </w:divBdr>
    </w:div>
    <w:div w:id="2126002449">
      <w:bodyDiv w:val="1"/>
      <w:marLeft w:val="0"/>
      <w:marRight w:val="0"/>
      <w:marTop w:val="0"/>
      <w:marBottom w:val="0"/>
      <w:divBdr>
        <w:top w:val="none" w:sz="0" w:space="0" w:color="auto"/>
        <w:left w:val="none" w:sz="0" w:space="0" w:color="auto"/>
        <w:bottom w:val="none" w:sz="0" w:space="0" w:color="auto"/>
        <w:right w:val="none" w:sz="0" w:space="0" w:color="auto"/>
      </w:divBdr>
      <w:divsChild>
        <w:div w:id="944776593">
          <w:marLeft w:val="0"/>
          <w:marRight w:val="0"/>
          <w:marTop w:val="0"/>
          <w:marBottom w:val="0"/>
          <w:divBdr>
            <w:top w:val="none" w:sz="0" w:space="0" w:color="auto"/>
            <w:left w:val="none" w:sz="0" w:space="0" w:color="auto"/>
            <w:bottom w:val="none" w:sz="0" w:space="0" w:color="auto"/>
            <w:right w:val="none" w:sz="0" w:space="0" w:color="auto"/>
          </w:divBdr>
        </w:div>
        <w:div w:id="1290627266">
          <w:marLeft w:val="0"/>
          <w:marRight w:val="0"/>
          <w:marTop w:val="0"/>
          <w:marBottom w:val="0"/>
          <w:divBdr>
            <w:top w:val="none" w:sz="0" w:space="0" w:color="auto"/>
            <w:left w:val="none" w:sz="0" w:space="0" w:color="auto"/>
            <w:bottom w:val="none" w:sz="0" w:space="0" w:color="auto"/>
            <w:right w:val="none" w:sz="0" w:space="0" w:color="auto"/>
          </w:divBdr>
        </w:div>
        <w:div w:id="1911455670">
          <w:marLeft w:val="0"/>
          <w:marRight w:val="0"/>
          <w:marTop w:val="0"/>
          <w:marBottom w:val="0"/>
          <w:divBdr>
            <w:top w:val="none" w:sz="0" w:space="0" w:color="auto"/>
            <w:left w:val="none" w:sz="0" w:space="0" w:color="auto"/>
            <w:bottom w:val="none" w:sz="0" w:space="0" w:color="auto"/>
            <w:right w:val="none" w:sz="0" w:space="0" w:color="auto"/>
          </w:divBdr>
        </w:div>
        <w:div w:id="373038561">
          <w:marLeft w:val="0"/>
          <w:marRight w:val="0"/>
          <w:marTop w:val="0"/>
          <w:marBottom w:val="0"/>
          <w:divBdr>
            <w:top w:val="none" w:sz="0" w:space="0" w:color="auto"/>
            <w:left w:val="none" w:sz="0" w:space="0" w:color="auto"/>
            <w:bottom w:val="none" w:sz="0" w:space="0" w:color="auto"/>
            <w:right w:val="none" w:sz="0" w:space="0" w:color="auto"/>
          </w:divBdr>
        </w:div>
        <w:div w:id="1262223550">
          <w:marLeft w:val="0"/>
          <w:marRight w:val="0"/>
          <w:marTop w:val="0"/>
          <w:marBottom w:val="0"/>
          <w:divBdr>
            <w:top w:val="none" w:sz="0" w:space="0" w:color="auto"/>
            <w:left w:val="none" w:sz="0" w:space="0" w:color="auto"/>
            <w:bottom w:val="none" w:sz="0" w:space="0" w:color="auto"/>
            <w:right w:val="none" w:sz="0" w:space="0" w:color="auto"/>
          </w:divBdr>
        </w:div>
        <w:div w:id="121928931">
          <w:marLeft w:val="0"/>
          <w:marRight w:val="0"/>
          <w:marTop w:val="0"/>
          <w:marBottom w:val="0"/>
          <w:divBdr>
            <w:top w:val="none" w:sz="0" w:space="0" w:color="auto"/>
            <w:left w:val="none" w:sz="0" w:space="0" w:color="auto"/>
            <w:bottom w:val="none" w:sz="0" w:space="0" w:color="auto"/>
            <w:right w:val="none" w:sz="0" w:space="0" w:color="auto"/>
          </w:divBdr>
        </w:div>
        <w:div w:id="930087777">
          <w:marLeft w:val="0"/>
          <w:marRight w:val="0"/>
          <w:marTop w:val="0"/>
          <w:marBottom w:val="0"/>
          <w:divBdr>
            <w:top w:val="none" w:sz="0" w:space="0" w:color="auto"/>
            <w:left w:val="none" w:sz="0" w:space="0" w:color="auto"/>
            <w:bottom w:val="none" w:sz="0" w:space="0" w:color="auto"/>
            <w:right w:val="none" w:sz="0" w:space="0" w:color="auto"/>
          </w:divBdr>
        </w:div>
        <w:div w:id="456948182">
          <w:marLeft w:val="0"/>
          <w:marRight w:val="0"/>
          <w:marTop w:val="0"/>
          <w:marBottom w:val="0"/>
          <w:divBdr>
            <w:top w:val="none" w:sz="0" w:space="0" w:color="auto"/>
            <w:left w:val="none" w:sz="0" w:space="0" w:color="auto"/>
            <w:bottom w:val="none" w:sz="0" w:space="0" w:color="auto"/>
            <w:right w:val="none" w:sz="0" w:space="0" w:color="auto"/>
          </w:divBdr>
        </w:div>
        <w:div w:id="693118466">
          <w:marLeft w:val="0"/>
          <w:marRight w:val="0"/>
          <w:marTop w:val="0"/>
          <w:marBottom w:val="0"/>
          <w:divBdr>
            <w:top w:val="none" w:sz="0" w:space="0" w:color="auto"/>
            <w:left w:val="none" w:sz="0" w:space="0" w:color="auto"/>
            <w:bottom w:val="none" w:sz="0" w:space="0" w:color="auto"/>
            <w:right w:val="none" w:sz="0" w:space="0" w:color="auto"/>
          </w:divBdr>
        </w:div>
        <w:div w:id="81056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d8c265a-5436-43a7-80c1-713d2827ffde"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7F80916CA4874BBFA248500CE59B16" ma:contentTypeVersion="6" ma:contentTypeDescription="Create a new document." ma:contentTypeScope="" ma:versionID="574bee3519f3166aea17f3533d15cae0">
  <xsd:schema xmlns:xsd="http://www.w3.org/2001/XMLSchema" xmlns:xs="http://www.w3.org/2001/XMLSchema" xmlns:p="http://schemas.microsoft.com/office/2006/metadata/properties" xmlns:ns2="9fa32f80-1fed-4b5a-bb54-fbc5f5bf95e0" targetNamespace="http://schemas.microsoft.com/office/2006/metadata/properties" ma:root="true" ma:fieldsID="e3fcac2f36164b6617613b78b648dd20" ns2:_="">
    <xsd:import namespace="9fa32f80-1fed-4b5a-bb54-fbc5f5bf95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32f80-1fed-4b5a-bb54-fbc5f5bf9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1C305-A78B-4D5A-B280-356AECA97FAF}">
  <ds:schemaRefs>
    <ds:schemaRef ds:uri="Microsoft.SharePoint.Taxonomy.ContentTypeSync"/>
  </ds:schemaRefs>
</ds:datastoreItem>
</file>

<file path=customXml/itemProps2.xml><?xml version="1.0" encoding="utf-8"?>
<ds:datastoreItem xmlns:ds="http://schemas.openxmlformats.org/officeDocument/2006/customXml" ds:itemID="{D7046E1C-F523-4A99-886A-AA26DD8A4B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671BAC-52EC-45A4-A304-06D8FB5D5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32f80-1fed-4b5a-bb54-fbc5f5bf9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60AF01-09AE-450F-8050-AE818246246D}">
  <ds:schemaRefs>
    <ds:schemaRef ds:uri="http://schemas.microsoft.com/sharepoint/v3/contenttype/forms"/>
  </ds:schemaRefs>
</ds:datastoreItem>
</file>

<file path=customXml/itemProps5.xml><?xml version="1.0" encoding="utf-8"?>
<ds:datastoreItem xmlns:ds="http://schemas.openxmlformats.org/officeDocument/2006/customXml" ds:itemID="{BB5D7229-7F42-4D9D-AC9E-2084CC67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LOCAL COMMUNITIES AND INDIGENOUS PEOPLES PLATFORM</vt:lpstr>
    </vt:vector>
  </TitlesOfParts>
  <Company>Environment Climate Change Canada</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COMMUNITIES AND INDIGENOUS PEOPLES PLATFORM</dc:title>
  <dc:subject/>
  <dc:creator>Tiffany Hodgson</dc:creator>
  <cp:keywords/>
  <dc:description/>
  <cp:lastModifiedBy>Nina Pusic</cp:lastModifiedBy>
  <cp:revision>15</cp:revision>
  <cp:lastPrinted>2020-02-04T08:20:00Z</cp:lastPrinted>
  <dcterms:created xsi:type="dcterms:W3CDTF">2021-06-14T16:08:00Z</dcterms:created>
  <dcterms:modified xsi:type="dcterms:W3CDTF">2021-08-17T11:30:00Z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0x010100367F80916CA4874BBFA248500CE59B16</vt:lpwstr>
  </property>
</Properties>
</file>